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CD" w:rsidRDefault="00433027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2474595</wp:posOffset>
            </wp:positionH>
            <wp:positionV relativeFrom="page">
              <wp:posOffset>3767455</wp:posOffset>
            </wp:positionV>
            <wp:extent cx="2716530" cy="293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2388870</wp:posOffset>
            </wp:positionH>
            <wp:positionV relativeFrom="page">
              <wp:posOffset>4145280</wp:posOffset>
            </wp:positionV>
            <wp:extent cx="3030220" cy="3695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36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2376805</wp:posOffset>
            </wp:positionH>
            <wp:positionV relativeFrom="page">
              <wp:posOffset>4617720</wp:posOffset>
            </wp:positionV>
            <wp:extent cx="3322955" cy="7137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3136265</wp:posOffset>
            </wp:positionH>
            <wp:positionV relativeFrom="page">
              <wp:posOffset>932815</wp:posOffset>
            </wp:positionV>
            <wp:extent cx="1822450" cy="14084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360" w:lineRule="exact"/>
        <w:rPr>
          <w:sz w:val="24"/>
          <w:szCs w:val="24"/>
        </w:rPr>
      </w:pPr>
    </w:p>
    <w:p w:rsidR="00EB79CD" w:rsidRDefault="00433027">
      <w:pPr>
        <w:ind w:left="3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>Syllabus</w:t>
      </w:r>
    </w:p>
    <w:p w:rsidR="00EB79CD" w:rsidRDefault="00EB79CD">
      <w:pPr>
        <w:spacing w:line="2" w:lineRule="exact"/>
        <w:rPr>
          <w:sz w:val="24"/>
          <w:szCs w:val="24"/>
        </w:rPr>
      </w:pPr>
    </w:p>
    <w:p w:rsidR="00EB79CD" w:rsidRDefault="00433027">
      <w:pPr>
        <w:ind w:left="29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>Ph.D. Course Work</w:t>
      </w:r>
    </w:p>
    <w:p w:rsidR="00EB79CD" w:rsidRDefault="00433027">
      <w:pPr>
        <w:ind w:left="39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0"/>
          <w:szCs w:val="30"/>
        </w:rPr>
        <w:t>PHYSICS</w:t>
      </w:r>
    </w:p>
    <w:p w:rsidR="00EB79CD" w:rsidRDefault="00EB79CD">
      <w:pPr>
        <w:spacing w:line="200" w:lineRule="exact"/>
        <w:rPr>
          <w:sz w:val="24"/>
          <w:szCs w:val="24"/>
        </w:rPr>
      </w:pPr>
    </w:p>
    <w:p w:rsidR="00EB79CD" w:rsidRDefault="00EB79CD">
      <w:pPr>
        <w:spacing w:line="251" w:lineRule="exact"/>
        <w:rPr>
          <w:sz w:val="24"/>
          <w:szCs w:val="24"/>
        </w:rPr>
      </w:pPr>
    </w:p>
    <w:p w:rsidR="00EB79CD" w:rsidRDefault="00EB79CD">
      <w:pPr>
        <w:jc w:val="center"/>
        <w:rPr>
          <w:sz w:val="20"/>
          <w:szCs w:val="20"/>
        </w:rPr>
      </w:pPr>
      <w:bookmarkStart w:id="1" w:name="_GoBack"/>
      <w:bookmarkEnd w:id="1"/>
    </w:p>
    <w:p w:rsidR="00EB79CD" w:rsidRDefault="00EB79CD">
      <w:pPr>
        <w:sectPr w:rsidR="00EB79CD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400"/>
        <w:gridCol w:w="1360"/>
      </w:tblGrid>
      <w:tr w:rsidR="00EB79CD">
        <w:trPr>
          <w:trHeight w:val="342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bookmarkStart w:id="2" w:name="page2"/>
            <w:bookmarkEnd w:id="2"/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lastRenderedPageBreak/>
              <w:t>S. No.</w:t>
            </w: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Name of Subject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Credits</w:t>
            </w:r>
          </w:p>
        </w:tc>
      </w:tr>
      <w:tr w:rsidR="00EB79CD">
        <w:trPr>
          <w:trHeight w:val="17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</w:tr>
      <w:tr w:rsidR="00EB79CD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Review of related literature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03</w:t>
            </w:r>
          </w:p>
        </w:tc>
      </w:tr>
      <w:tr w:rsidR="00EB79CD">
        <w:trPr>
          <w:trHeight w:val="17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</w:tr>
      <w:tr w:rsidR="00EB79CD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Research Methodology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04</w:t>
            </w:r>
          </w:p>
        </w:tc>
      </w:tr>
      <w:tr w:rsidR="00EB79CD">
        <w:trPr>
          <w:trHeight w:val="17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</w:tr>
      <w:tr w:rsidR="00EB79CD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Computer applications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03</w:t>
            </w:r>
          </w:p>
        </w:tc>
      </w:tr>
      <w:tr w:rsidR="00EB79CD">
        <w:trPr>
          <w:trHeight w:val="17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</w:tr>
      <w:tr w:rsidR="00EB79CD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Subject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Specific-I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03</w:t>
            </w:r>
          </w:p>
        </w:tc>
      </w:tr>
      <w:tr w:rsidR="00EB79CD">
        <w:trPr>
          <w:trHeight w:val="17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</w:tr>
      <w:tr w:rsidR="00EB79CD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Comprehensive viva Voce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03</w:t>
            </w:r>
          </w:p>
        </w:tc>
      </w:tr>
      <w:tr w:rsidR="00EB79CD">
        <w:trPr>
          <w:trHeight w:val="1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</w:tr>
      <w:tr w:rsidR="00EB79CD">
        <w:trPr>
          <w:trHeight w:val="31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Total Credits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B79CD" w:rsidRDefault="0043302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16</w:t>
            </w:r>
          </w:p>
        </w:tc>
      </w:tr>
      <w:tr w:rsidR="00EB79CD">
        <w:trPr>
          <w:trHeight w:val="1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B79CD" w:rsidRDefault="00EB79CD">
            <w:pPr>
              <w:rPr>
                <w:sz w:val="15"/>
                <w:szCs w:val="15"/>
              </w:rPr>
            </w:pPr>
          </w:p>
        </w:tc>
      </w:tr>
    </w:tbl>
    <w:p w:rsidR="00EB79CD" w:rsidRDefault="00EB79CD">
      <w:pPr>
        <w:spacing w:line="1" w:lineRule="exact"/>
        <w:rPr>
          <w:sz w:val="20"/>
          <w:szCs w:val="20"/>
        </w:rPr>
      </w:pPr>
    </w:p>
    <w:p w:rsidR="00EB79CD" w:rsidRDefault="00EB79CD">
      <w:pPr>
        <w:sectPr w:rsidR="00EB79CD">
          <w:pgSz w:w="12240" w:h="15840"/>
          <w:pgMar w:top="1333" w:right="1440" w:bottom="916" w:left="1440" w:header="0" w:footer="0" w:gutter="0"/>
          <w:cols w:space="720" w:equalWidth="0">
            <w:col w:w="9360"/>
          </w:cols>
        </w:sectPr>
      </w:pPr>
    </w:p>
    <w:p w:rsidR="00EB79CD" w:rsidRDefault="00433027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Paper I: Review of related literature</w:t>
      </w:r>
    </w:p>
    <w:p w:rsidR="00EB79CD" w:rsidRDefault="004330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B79CD" w:rsidRDefault="0043302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Credits: 03</w:t>
      </w:r>
    </w:p>
    <w:p w:rsidR="00EB79CD" w:rsidRDefault="00EB79CD">
      <w:pPr>
        <w:spacing w:line="13" w:lineRule="exact"/>
        <w:rPr>
          <w:sz w:val="20"/>
          <w:szCs w:val="20"/>
        </w:rPr>
      </w:pPr>
    </w:p>
    <w:p w:rsidR="00EB79CD" w:rsidRDefault="00EB79CD">
      <w:pPr>
        <w:sectPr w:rsidR="00EB79CD">
          <w:type w:val="continuous"/>
          <w:pgSz w:w="12240" w:h="15840"/>
          <w:pgMar w:top="1333" w:right="1440" w:bottom="916" w:left="1440" w:header="0" w:footer="0" w:gutter="0"/>
          <w:cols w:num="2" w:space="720" w:equalWidth="0">
            <w:col w:w="5900" w:space="720"/>
            <w:col w:w="2740"/>
          </w:cols>
        </w:sectPr>
      </w:pP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1.Selection of topic for literature.</w:t>
      </w: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</w:rPr>
        <w:t>2.Chronological development of the topic.</w:t>
      </w:r>
    </w:p>
    <w:p w:rsidR="00EB79CD" w:rsidRDefault="00EB79CD">
      <w:pPr>
        <w:spacing w:line="1" w:lineRule="exact"/>
        <w:rPr>
          <w:sz w:val="20"/>
          <w:szCs w:val="20"/>
        </w:rPr>
      </w:pP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3.Current </w:t>
      </w:r>
      <w:r>
        <w:rPr>
          <w:rFonts w:eastAsia="Times New Roman"/>
          <w:sz w:val="23"/>
          <w:szCs w:val="23"/>
        </w:rPr>
        <w:t>trends and Future scope.</w:t>
      </w:r>
    </w:p>
    <w:p w:rsidR="00EB79CD" w:rsidRDefault="00EB79CD">
      <w:pPr>
        <w:sectPr w:rsidR="00EB79CD">
          <w:type w:val="continuous"/>
          <w:pgSz w:w="12240" w:h="15840"/>
          <w:pgMar w:top="1333" w:right="1440" w:bottom="916" w:left="1440" w:header="0" w:footer="0" w:gutter="0"/>
          <w:cols w:space="720" w:equalWidth="0">
            <w:col w:w="9360"/>
          </w:cols>
        </w:sectPr>
      </w:pP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lastRenderedPageBreak/>
        <w:t>Paper II:</w:t>
      </w:r>
    </w:p>
    <w:p w:rsidR="00EB79CD" w:rsidRDefault="004330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B79CD" w:rsidRDefault="0043302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Research Methodology</w:t>
      </w:r>
    </w:p>
    <w:p w:rsidR="00EB79CD" w:rsidRDefault="004330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B79CD" w:rsidRDefault="00433027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Credits: 03</w:t>
      </w:r>
    </w:p>
    <w:p w:rsidR="00EB79CD" w:rsidRDefault="00EB79CD">
      <w:pPr>
        <w:spacing w:line="117" w:lineRule="exact"/>
        <w:rPr>
          <w:sz w:val="20"/>
          <w:szCs w:val="20"/>
        </w:rPr>
      </w:pPr>
    </w:p>
    <w:p w:rsidR="00EB79CD" w:rsidRDefault="00EB79CD">
      <w:pPr>
        <w:sectPr w:rsidR="00EB79CD">
          <w:type w:val="continuous"/>
          <w:pgSz w:w="12240" w:h="15840"/>
          <w:pgMar w:top="1333" w:right="1440" w:bottom="916" w:left="1440" w:header="0" w:footer="0" w:gutter="0"/>
          <w:cols w:num="3" w:space="720" w:equalWidth="0">
            <w:col w:w="1340" w:space="60"/>
            <w:col w:w="4440" w:space="720"/>
            <w:col w:w="2800"/>
          </w:cols>
        </w:sectPr>
      </w:pP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PHY-803:</w:t>
      </w:r>
    </w:p>
    <w:p w:rsidR="00EB79CD" w:rsidRDefault="00EB79CD">
      <w:pPr>
        <w:spacing w:line="115" w:lineRule="exact"/>
        <w:rPr>
          <w:sz w:val="20"/>
          <w:szCs w:val="20"/>
        </w:rPr>
      </w:pPr>
    </w:p>
    <w:p w:rsidR="00EB79CD" w:rsidRDefault="00433027">
      <w:pPr>
        <w:tabs>
          <w:tab w:val="left" w:pos="7080"/>
        </w:tabs>
        <w:ind w:left="540"/>
        <w:rPr>
          <w:sz w:val="20"/>
          <w:szCs w:val="20"/>
        </w:rPr>
      </w:pPr>
      <w:r>
        <w:rPr>
          <w:rFonts w:eastAsia="Times New Roman"/>
          <w:b/>
          <w:bCs/>
        </w:rPr>
        <w:t>Unit I- Structural studies</w:t>
      </w:r>
      <w:r>
        <w:rPr>
          <w:sz w:val="20"/>
          <w:szCs w:val="20"/>
        </w:rPr>
        <w:tab/>
      </w:r>
      <w:r>
        <w:rPr>
          <w:rFonts w:eastAsia="Times New Roman"/>
        </w:rPr>
        <w:t>16 Lectures</w:t>
      </w:r>
    </w:p>
    <w:p w:rsidR="00EB79CD" w:rsidRDefault="00EB79CD">
      <w:pPr>
        <w:sectPr w:rsidR="00EB79CD">
          <w:type w:val="continuous"/>
          <w:pgSz w:w="12240" w:h="15840"/>
          <w:pgMar w:top="1333" w:right="1440" w:bottom="916" w:left="1440" w:header="0" w:footer="0" w:gutter="0"/>
          <w:cols w:space="720" w:equalWidth="0">
            <w:col w:w="9360"/>
          </w:cols>
        </w:sectPr>
      </w:pPr>
    </w:p>
    <w:p w:rsidR="00EB79CD" w:rsidRDefault="00EB79CD">
      <w:pPr>
        <w:spacing w:line="124" w:lineRule="exact"/>
        <w:rPr>
          <w:sz w:val="20"/>
          <w:szCs w:val="20"/>
        </w:rPr>
      </w:pPr>
    </w:p>
    <w:p w:rsidR="00EB79CD" w:rsidRDefault="00433027">
      <w:pPr>
        <w:ind w:left="540"/>
        <w:rPr>
          <w:sz w:val="20"/>
          <w:szCs w:val="20"/>
        </w:rPr>
      </w:pPr>
      <w:r>
        <w:rPr>
          <w:rFonts w:eastAsia="Times New Roman"/>
        </w:rPr>
        <w:t xml:space="preserve">Basic Materials Characterization Techniques: Principle, instrumentation and </w:t>
      </w:r>
      <w:r>
        <w:rPr>
          <w:rFonts w:eastAsia="Times New Roman"/>
        </w:rPr>
        <w:t>applications of</w:t>
      </w:r>
    </w:p>
    <w:p w:rsidR="00EB79CD" w:rsidRDefault="00EB79CD">
      <w:pPr>
        <w:spacing w:line="126" w:lineRule="exact"/>
        <w:rPr>
          <w:sz w:val="20"/>
          <w:szCs w:val="20"/>
        </w:rPr>
      </w:pPr>
    </w:p>
    <w:p w:rsidR="00EB79CD" w:rsidRDefault="00433027">
      <w:pPr>
        <w:ind w:left="540"/>
        <w:rPr>
          <w:sz w:val="20"/>
          <w:szCs w:val="20"/>
        </w:rPr>
      </w:pPr>
      <w:r>
        <w:rPr>
          <w:rFonts w:eastAsia="Times New Roman"/>
        </w:rPr>
        <w:t>the following techniques- X ray based techniques: X-ray diffraction (XRD) and X-ray</w:t>
      </w:r>
    </w:p>
    <w:p w:rsidR="00EB79CD" w:rsidRDefault="00EB79CD">
      <w:pPr>
        <w:spacing w:line="117" w:lineRule="exact"/>
        <w:rPr>
          <w:sz w:val="20"/>
          <w:szCs w:val="20"/>
        </w:rPr>
      </w:pPr>
    </w:p>
    <w:p w:rsidR="00EB79CD" w:rsidRDefault="00433027">
      <w:pPr>
        <w:ind w:left="540"/>
        <w:rPr>
          <w:sz w:val="20"/>
          <w:szCs w:val="20"/>
        </w:rPr>
      </w:pPr>
      <w:r>
        <w:rPr>
          <w:rFonts w:eastAsia="Times New Roman"/>
        </w:rPr>
        <w:t>absorption fine structure (XAFS), Optical Spectroscopy: UV-VIS and FTIR Spectroscopy,</w:t>
      </w:r>
    </w:p>
    <w:p w:rsidR="00EB79CD" w:rsidRDefault="00EB79CD">
      <w:pPr>
        <w:spacing w:line="121" w:lineRule="exact"/>
        <w:rPr>
          <w:sz w:val="20"/>
          <w:szCs w:val="20"/>
        </w:rPr>
      </w:pPr>
    </w:p>
    <w:p w:rsidR="00EB79CD" w:rsidRDefault="00433027">
      <w:pPr>
        <w:ind w:left="540"/>
        <w:rPr>
          <w:sz w:val="20"/>
          <w:szCs w:val="20"/>
        </w:rPr>
      </w:pPr>
      <w:r>
        <w:rPr>
          <w:rFonts w:eastAsia="Times New Roman"/>
        </w:rPr>
        <w:t>Photoelectron spectroscopy: X-ray photoelectron spectroscopy.</w:t>
      </w:r>
    </w:p>
    <w:p w:rsidR="00EB79CD" w:rsidRDefault="00EB79CD">
      <w:pPr>
        <w:spacing w:line="119" w:lineRule="exact"/>
        <w:rPr>
          <w:sz w:val="20"/>
          <w:szCs w:val="20"/>
        </w:rPr>
      </w:pPr>
    </w:p>
    <w:p w:rsidR="00EB79CD" w:rsidRDefault="00433027">
      <w:pPr>
        <w:tabs>
          <w:tab w:val="left" w:pos="7200"/>
        </w:tabs>
        <w:ind w:left="540"/>
        <w:rPr>
          <w:sz w:val="20"/>
          <w:szCs w:val="20"/>
        </w:rPr>
      </w:pPr>
      <w:r>
        <w:rPr>
          <w:rFonts w:eastAsia="Times New Roman"/>
          <w:b/>
          <w:bCs/>
        </w:rPr>
        <w:t>Unit</w:t>
      </w:r>
      <w:r>
        <w:rPr>
          <w:rFonts w:eastAsia="Times New Roman"/>
          <w:b/>
          <w:bCs/>
        </w:rPr>
        <w:t xml:space="preserve"> II Magnetic measurements</w:t>
      </w:r>
      <w:r>
        <w:rPr>
          <w:sz w:val="20"/>
          <w:szCs w:val="20"/>
        </w:rPr>
        <w:tab/>
      </w:r>
      <w:r>
        <w:rPr>
          <w:rFonts w:eastAsia="Times New Roman"/>
        </w:rPr>
        <w:t>17 Lectures</w:t>
      </w:r>
    </w:p>
    <w:p w:rsidR="00EB79CD" w:rsidRDefault="00EB79CD">
      <w:pPr>
        <w:spacing w:line="119" w:lineRule="exact"/>
        <w:rPr>
          <w:sz w:val="20"/>
          <w:szCs w:val="20"/>
        </w:rPr>
      </w:pPr>
    </w:p>
    <w:p w:rsidR="00EB79CD" w:rsidRDefault="00433027">
      <w:pPr>
        <w:spacing w:line="354" w:lineRule="auto"/>
        <w:ind w:left="540" w:right="560"/>
        <w:jc w:val="both"/>
        <w:rPr>
          <w:sz w:val="20"/>
          <w:szCs w:val="20"/>
        </w:rPr>
      </w:pPr>
      <w:r>
        <w:rPr>
          <w:rFonts w:eastAsia="Times New Roman"/>
        </w:rPr>
        <w:t>Magnetic and structural characterization using - Mössbauer spectroscopy, magnetic hysteresis measurements making use of conventional induction technique and vibrating sample magnetometer technique, determination of ma</w:t>
      </w:r>
      <w:r>
        <w:rPr>
          <w:rFonts w:eastAsia="Times New Roman"/>
        </w:rPr>
        <w:t>gnetic anisotropy using torque magnetometer and, magnetostriction measurements using stress dependence of hysteresis loop and small angle magnetization rotation method.</w:t>
      </w:r>
    </w:p>
    <w:p w:rsidR="00EB79CD" w:rsidRDefault="00EB79CD">
      <w:pPr>
        <w:spacing w:line="4" w:lineRule="exact"/>
        <w:rPr>
          <w:sz w:val="20"/>
          <w:szCs w:val="20"/>
        </w:rPr>
      </w:pPr>
    </w:p>
    <w:p w:rsidR="00EB79CD" w:rsidRDefault="00433027">
      <w:pPr>
        <w:tabs>
          <w:tab w:val="left" w:pos="6660"/>
        </w:tabs>
        <w:ind w:left="440"/>
        <w:rPr>
          <w:sz w:val="20"/>
          <w:szCs w:val="20"/>
        </w:rPr>
      </w:pPr>
      <w:r>
        <w:rPr>
          <w:rFonts w:eastAsia="Times New Roman"/>
          <w:b/>
          <w:bCs/>
        </w:rPr>
        <w:t>Unit III Free Electron Laser related measurement Techniques.</w:t>
      </w:r>
      <w:r>
        <w:rPr>
          <w:rFonts w:eastAsia="Times New Roman"/>
          <w:b/>
          <w:bCs/>
        </w:rPr>
        <w:tab/>
        <w:t>11 Lectures</w:t>
      </w:r>
    </w:p>
    <w:p w:rsidR="00EB79CD" w:rsidRDefault="00EB79CD">
      <w:pPr>
        <w:spacing w:line="121" w:lineRule="exact"/>
        <w:rPr>
          <w:sz w:val="20"/>
          <w:szCs w:val="20"/>
        </w:rPr>
      </w:pPr>
    </w:p>
    <w:p w:rsidR="00EB79CD" w:rsidRDefault="00433027">
      <w:pPr>
        <w:spacing w:line="352" w:lineRule="auto"/>
        <w:ind w:left="440" w:right="4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Introduction</w:t>
      </w:r>
      <w:r>
        <w:rPr>
          <w:rFonts w:eastAsia="Times New Roman"/>
          <w:sz w:val="23"/>
          <w:szCs w:val="23"/>
        </w:rPr>
        <w:t xml:space="preserve"> of free electron laser, types of undulator, fabrication of undulator, field measurement of undulator, method for undulator field measurement.</w:t>
      </w:r>
    </w:p>
    <w:p w:rsidR="00EB79CD" w:rsidRDefault="00EB79CD">
      <w:pPr>
        <w:spacing w:line="2" w:lineRule="exact"/>
        <w:rPr>
          <w:sz w:val="20"/>
          <w:szCs w:val="20"/>
        </w:rPr>
      </w:pPr>
    </w:p>
    <w:p w:rsidR="00EB79CD" w:rsidRDefault="00433027">
      <w:pPr>
        <w:spacing w:line="352" w:lineRule="auto"/>
        <w:ind w:left="440" w:right="440" w:firstLine="5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Testing of fiber optic systems: optical power, power measurement, optical and electrical bandwidth, wavelength m</w:t>
      </w:r>
      <w:r>
        <w:rPr>
          <w:rFonts w:eastAsia="Times New Roman"/>
          <w:sz w:val="23"/>
          <w:szCs w:val="23"/>
        </w:rPr>
        <w:t>easurement, dispersion measurement bandwidth measurement, phase measurement, polarization measurement.</w:t>
      </w:r>
    </w:p>
    <w:p w:rsidR="00EB79CD" w:rsidRDefault="00EB79CD">
      <w:pPr>
        <w:spacing w:line="3" w:lineRule="exact"/>
        <w:rPr>
          <w:sz w:val="20"/>
          <w:szCs w:val="20"/>
        </w:rPr>
      </w:pP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Books Recommended:</w:t>
      </w:r>
    </w:p>
    <w:p w:rsidR="00EB79CD" w:rsidRDefault="00EB79CD">
      <w:pPr>
        <w:spacing w:line="34" w:lineRule="exact"/>
        <w:rPr>
          <w:sz w:val="20"/>
          <w:szCs w:val="20"/>
        </w:rPr>
      </w:pPr>
    </w:p>
    <w:p w:rsidR="00EB79CD" w:rsidRDefault="00433027">
      <w:pPr>
        <w:numPr>
          <w:ilvl w:val="0"/>
          <w:numId w:val="1"/>
        </w:numPr>
        <w:tabs>
          <w:tab w:val="left" w:pos="818"/>
        </w:tabs>
        <w:spacing w:line="233" w:lineRule="auto"/>
        <w:ind w:left="760" w:right="460" w:hanging="328"/>
        <w:rPr>
          <w:rFonts w:eastAsia="Times New Roman"/>
        </w:rPr>
      </w:pPr>
      <w:r>
        <w:rPr>
          <w:rFonts w:eastAsia="Times New Roman"/>
        </w:rPr>
        <w:t>Practical fiber optics by bailey and wright, An imprint of Elsevier, Jordan Hill, Oxford in 2003.</w:t>
      </w:r>
    </w:p>
    <w:p w:rsidR="00EB79CD" w:rsidRDefault="00EB79CD">
      <w:pPr>
        <w:spacing w:line="1" w:lineRule="exact"/>
        <w:rPr>
          <w:rFonts w:eastAsia="Times New Roman"/>
        </w:rPr>
      </w:pPr>
    </w:p>
    <w:p w:rsidR="00EB79CD" w:rsidRDefault="00433027">
      <w:pPr>
        <w:numPr>
          <w:ilvl w:val="0"/>
          <w:numId w:val="1"/>
        </w:numPr>
        <w:tabs>
          <w:tab w:val="left" w:pos="760"/>
        </w:tabs>
        <w:spacing w:line="236" w:lineRule="auto"/>
        <w:ind w:left="760" w:hanging="328"/>
        <w:rPr>
          <w:rFonts w:eastAsia="Times New Roman"/>
        </w:rPr>
      </w:pPr>
      <w:r>
        <w:rPr>
          <w:rFonts w:eastAsia="Times New Roman"/>
        </w:rPr>
        <w:t xml:space="preserve">Y. Li, B. Faatz and J. Pflueger, </w:t>
      </w:r>
      <w:r>
        <w:rPr>
          <w:rFonts w:eastAsia="Times New Roman"/>
        </w:rPr>
        <w:t>Magnet sorting for the XFEL hybrid undulator comparative</w:t>
      </w:r>
    </w:p>
    <w:p w:rsidR="00EB79CD" w:rsidRDefault="00EB79CD">
      <w:pPr>
        <w:sectPr w:rsidR="00EB79CD">
          <w:type w:val="continuous"/>
          <w:pgSz w:w="12240" w:h="15840"/>
          <w:pgMar w:top="1333" w:right="1440" w:bottom="916" w:left="1440" w:header="0" w:footer="0" w:gutter="0"/>
          <w:cols w:space="720" w:equalWidth="0">
            <w:col w:w="9360"/>
          </w:cols>
        </w:sectPr>
      </w:pPr>
    </w:p>
    <w:p w:rsidR="00EB79CD" w:rsidRDefault="00433027">
      <w:pPr>
        <w:ind w:left="760"/>
        <w:rPr>
          <w:sz w:val="20"/>
          <w:szCs w:val="20"/>
        </w:rPr>
      </w:pPr>
      <w:bookmarkStart w:id="3" w:name="page3"/>
      <w:bookmarkEnd w:id="3"/>
      <w:r>
        <w:rPr>
          <w:rFonts w:eastAsia="Times New Roman"/>
        </w:rPr>
        <w:lastRenderedPageBreak/>
        <w:t>study, DESY Report, TESLA-FEL, August 2007.</w:t>
      </w:r>
    </w:p>
    <w:p w:rsidR="00EB79CD" w:rsidRDefault="00EB79CD">
      <w:pPr>
        <w:spacing w:line="28" w:lineRule="exact"/>
        <w:rPr>
          <w:sz w:val="20"/>
          <w:szCs w:val="20"/>
        </w:rPr>
      </w:pPr>
    </w:p>
    <w:p w:rsidR="00EB79CD" w:rsidRDefault="00433027">
      <w:pPr>
        <w:numPr>
          <w:ilvl w:val="0"/>
          <w:numId w:val="2"/>
        </w:numPr>
        <w:tabs>
          <w:tab w:val="left" w:pos="760"/>
        </w:tabs>
        <w:ind w:left="760" w:hanging="328"/>
        <w:rPr>
          <w:rFonts w:eastAsia="Times New Roman"/>
        </w:rPr>
      </w:pPr>
      <w:r>
        <w:rPr>
          <w:rFonts w:eastAsia="Times New Roman"/>
        </w:rPr>
        <w:t>Lectures on the Free Electron Laser Theory and Related Topics, by G. Dattoli.</w:t>
      </w:r>
    </w:p>
    <w:p w:rsidR="00EB79CD" w:rsidRDefault="00433027">
      <w:pPr>
        <w:numPr>
          <w:ilvl w:val="1"/>
          <w:numId w:val="2"/>
        </w:numPr>
        <w:tabs>
          <w:tab w:val="left" w:pos="880"/>
        </w:tabs>
        <w:ind w:left="880" w:hanging="342"/>
        <w:rPr>
          <w:rFonts w:eastAsia="Times New Roman"/>
        </w:rPr>
      </w:pPr>
      <w:r>
        <w:rPr>
          <w:rFonts w:eastAsia="Times New Roman"/>
        </w:rPr>
        <w:t>Elements of X-ray Diffraction: B. D. Cullity, Addison Wesley Pu</w:t>
      </w:r>
      <w:r>
        <w:rPr>
          <w:rFonts w:eastAsia="Times New Roman"/>
        </w:rPr>
        <w:t>blishing Company Inc.</w:t>
      </w:r>
    </w:p>
    <w:p w:rsidR="00EB79CD" w:rsidRDefault="00EB79CD">
      <w:pPr>
        <w:spacing w:line="3" w:lineRule="exact"/>
        <w:rPr>
          <w:sz w:val="20"/>
          <w:szCs w:val="20"/>
        </w:rPr>
      </w:pPr>
    </w:p>
    <w:p w:rsidR="00EB79CD" w:rsidRDefault="00433027">
      <w:pPr>
        <w:numPr>
          <w:ilvl w:val="0"/>
          <w:numId w:val="3"/>
        </w:numPr>
        <w:tabs>
          <w:tab w:val="left" w:pos="940"/>
        </w:tabs>
        <w:ind w:left="940" w:hanging="50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X-ray Spectroscopy, An Introduction: B. K. Agarwal, Springer Verlag, Berlin.</w:t>
      </w:r>
    </w:p>
    <w:p w:rsidR="00EB79CD" w:rsidRDefault="00433027">
      <w:pPr>
        <w:numPr>
          <w:ilvl w:val="0"/>
          <w:numId w:val="3"/>
        </w:numPr>
        <w:tabs>
          <w:tab w:val="left" w:pos="940"/>
        </w:tabs>
        <w:spacing w:line="235" w:lineRule="auto"/>
        <w:ind w:left="940" w:right="460" w:hanging="50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Applied Electron Spectroscopy for Chemical Analysis: H. Windawi and Floyd F. L. Ho, Wiley Interscience Publications.</w:t>
      </w:r>
    </w:p>
    <w:p w:rsidR="00EB79CD" w:rsidRDefault="00433027">
      <w:pPr>
        <w:numPr>
          <w:ilvl w:val="0"/>
          <w:numId w:val="3"/>
        </w:numPr>
        <w:tabs>
          <w:tab w:val="left" w:pos="940"/>
        </w:tabs>
        <w:spacing w:line="235" w:lineRule="auto"/>
        <w:ind w:left="940" w:hanging="50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Mössbauer Spectroscopy, V. G. Bhide.</w:t>
      </w:r>
    </w:p>
    <w:p w:rsidR="00EB79CD" w:rsidRDefault="00433027">
      <w:pPr>
        <w:numPr>
          <w:ilvl w:val="0"/>
          <w:numId w:val="3"/>
        </w:numPr>
        <w:tabs>
          <w:tab w:val="left" w:pos="940"/>
        </w:tabs>
        <w:spacing w:line="235" w:lineRule="auto"/>
        <w:ind w:left="940" w:right="660" w:hanging="50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Physics of Ferromagnetism: S. Chikazumi, Second Edition, Clarendon press, Oxford, 1997</w:t>
      </w: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Paper III  Computer Applications Credits: 03 (24 T + 30 P)</w:t>
      </w:r>
    </w:p>
    <w:p w:rsidR="00EB79CD" w:rsidRDefault="00EB79CD">
      <w:pPr>
        <w:spacing w:line="90" w:lineRule="exact"/>
        <w:rPr>
          <w:sz w:val="20"/>
          <w:szCs w:val="20"/>
        </w:rPr>
      </w:pP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PHY-805:</w:t>
      </w:r>
    </w:p>
    <w:p w:rsidR="00EB79CD" w:rsidRDefault="00EB79CD">
      <w:pPr>
        <w:spacing w:line="29" w:lineRule="exact"/>
        <w:rPr>
          <w:sz w:val="20"/>
          <w:szCs w:val="20"/>
        </w:rPr>
      </w:pP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Unit I</w:t>
      </w:r>
    </w:p>
    <w:p w:rsidR="00EB79CD" w:rsidRDefault="00433027">
      <w:pPr>
        <w:spacing w:line="233" w:lineRule="auto"/>
        <w:ind w:left="440" w:right="460"/>
        <w:jc w:val="both"/>
        <w:rPr>
          <w:sz w:val="20"/>
          <w:szCs w:val="20"/>
        </w:rPr>
      </w:pPr>
      <w:r>
        <w:rPr>
          <w:rFonts w:eastAsia="Times New Roman"/>
        </w:rPr>
        <w:t xml:space="preserve">Programming using C++. Numeric data type expression input /output, logical expression, </w:t>
      </w:r>
      <w:r>
        <w:rPr>
          <w:rFonts w:eastAsia="Times New Roman"/>
        </w:rPr>
        <w:t>selection control structure, loops, if, for, while and do-while.</w:t>
      </w:r>
    </w:p>
    <w:p w:rsidR="00EB79CD" w:rsidRDefault="00EB79CD">
      <w:pPr>
        <w:spacing w:line="1" w:lineRule="exact"/>
        <w:rPr>
          <w:sz w:val="20"/>
          <w:szCs w:val="20"/>
        </w:rPr>
      </w:pP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b/>
          <w:bCs/>
        </w:rPr>
        <w:t>Unit II</w:t>
      </w:r>
    </w:p>
    <w:p w:rsidR="00EB79CD" w:rsidRDefault="00EB79CD">
      <w:pPr>
        <w:spacing w:line="1" w:lineRule="exact"/>
        <w:rPr>
          <w:sz w:val="20"/>
          <w:szCs w:val="20"/>
        </w:rPr>
      </w:pPr>
    </w:p>
    <w:p w:rsidR="00EB79CD" w:rsidRDefault="00433027">
      <w:pPr>
        <w:spacing w:line="233" w:lineRule="auto"/>
        <w:ind w:left="440" w:right="460"/>
        <w:jc w:val="both"/>
        <w:rPr>
          <w:sz w:val="20"/>
          <w:szCs w:val="20"/>
        </w:rPr>
      </w:pPr>
      <w:r>
        <w:rPr>
          <w:rFonts w:eastAsia="Times New Roman"/>
        </w:rPr>
        <w:t>A. Matlab / Scilab.The basic features of Matlab / Scilab, viz., variables, function &amp; arrays, scripts, and operations. Visualization, programming, problems based on interpolation, i</w:t>
      </w:r>
      <w:r>
        <w:rPr>
          <w:rFonts w:eastAsia="Times New Roman"/>
        </w:rPr>
        <w:t>ntegration, and initial value problems.</w:t>
      </w:r>
    </w:p>
    <w:p w:rsidR="00EB79CD" w:rsidRDefault="00EB79CD">
      <w:pPr>
        <w:spacing w:line="2" w:lineRule="exact"/>
        <w:rPr>
          <w:sz w:val="20"/>
          <w:szCs w:val="20"/>
        </w:rPr>
      </w:pPr>
    </w:p>
    <w:p w:rsidR="00EB79CD" w:rsidRDefault="00433027">
      <w:pPr>
        <w:spacing w:line="236" w:lineRule="auto"/>
        <w:ind w:left="440" w:right="440"/>
        <w:jc w:val="both"/>
        <w:rPr>
          <w:sz w:val="20"/>
          <w:szCs w:val="20"/>
        </w:rPr>
      </w:pPr>
      <w:r>
        <w:rPr>
          <w:rFonts w:eastAsia="Times New Roman"/>
        </w:rPr>
        <w:t xml:space="preserve">B. Microsoft Excel /Open Office Calc The basic features of spreadsheets, arithmetic operations on grid cells, inbuilt mathematical and statistical functions, display of data as line graphs, histograms and charts. </w:t>
      </w:r>
      <w:r>
        <w:rPr>
          <w:rFonts w:eastAsia="Times New Roman"/>
        </w:rPr>
        <w:t>Applications in using numerical methods.</w:t>
      </w:r>
    </w:p>
    <w:p w:rsidR="00EB79CD" w:rsidRDefault="00EB79CD">
      <w:pPr>
        <w:spacing w:line="3" w:lineRule="exact"/>
        <w:rPr>
          <w:sz w:val="20"/>
          <w:szCs w:val="20"/>
        </w:rPr>
      </w:pP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b/>
          <w:bCs/>
        </w:rPr>
        <w:t>Unit III</w:t>
      </w:r>
    </w:p>
    <w:p w:rsidR="00EB79CD" w:rsidRDefault="00EB79CD">
      <w:pPr>
        <w:spacing w:line="1" w:lineRule="exact"/>
        <w:rPr>
          <w:sz w:val="20"/>
          <w:szCs w:val="20"/>
        </w:rPr>
      </w:pPr>
    </w:p>
    <w:p w:rsidR="00EB79CD" w:rsidRDefault="00433027">
      <w:pPr>
        <w:spacing w:line="232" w:lineRule="auto"/>
        <w:ind w:left="440" w:right="920"/>
        <w:rPr>
          <w:sz w:val="20"/>
          <w:szCs w:val="20"/>
        </w:rPr>
      </w:pPr>
      <w:r>
        <w:rPr>
          <w:rFonts w:eastAsia="Times New Roman"/>
        </w:rPr>
        <w:t>Application of various software’s including-graphics software, such origin etc. Data analysis software’s and their application in research, linear and polynomial regression.</w:t>
      </w:r>
    </w:p>
    <w:p w:rsidR="00EB79CD" w:rsidRDefault="00EB79CD">
      <w:pPr>
        <w:spacing w:line="1" w:lineRule="exact"/>
        <w:rPr>
          <w:sz w:val="20"/>
          <w:szCs w:val="20"/>
        </w:rPr>
      </w:pP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Books Recommended:</w:t>
      </w:r>
    </w:p>
    <w:p w:rsidR="00EB79CD" w:rsidRDefault="00433027">
      <w:pPr>
        <w:numPr>
          <w:ilvl w:val="0"/>
          <w:numId w:val="4"/>
        </w:numPr>
        <w:tabs>
          <w:tab w:val="left" w:pos="1100"/>
        </w:tabs>
        <w:spacing w:line="232" w:lineRule="auto"/>
        <w:ind w:left="1100" w:hanging="32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Turbo C++,</w:t>
      </w:r>
      <w:r>
        <w:rPr>
          <w:rFonts w:eastAsia="Times New Roman"/>
          <w:sz w:val="23"/>
          <w:szCs w:val="23"/>
        </w:rPr>
        <w:t xml:space="preserve"> Robert Lafore, Galgotia Publications Pvt. Ltd, ISBN 81-85623-22-8.</w:t>
      </w:r>
    </w:p>
    <w:p w:rsidR="00EB79CD" w:rsidRDefault="00433027">
      <w:pPr>
        <w:numPr>
          <w:ilvl w:val="0"/>
          <w:numId w:val="4"/>
        </w:numPr>
        <w:tabs>
          <w:tab w:val="left" w:pos="1100"/>
        </w:tabs>
        <w:spacing w:line="235" w:lineRule="auto"/>
        <w:ind w:left="1100" w:right="460" w:hanging="32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Programming and Problem Solving with C++, N. Dale and C. Weems, Jones and Bartlett Publication, ISBN 978-93-80108-50-6.</w:t>
      </w:r>
    </w:p>
    <w:p w:rsidR="00EB79CD" w:rsidRDefault="00433027">
      <w:pPr>
        <w:numPr>
          <w:ilvl w:val="0"/>
          <w:numId w:val="4"/>
        </w:numPr>
        <w:tabs>
          <w:tab w:val="left" w:pos="1100"/>
        </w:tabs>
        <w:spacing w:line="235" w:lineRule="auto"/>
        <w:ind w:left="1100" w:hanging="32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Numerical mathematical analysis: J. B. Scarborough.</w:t>
      </w:r>
    </w:p>
    <w:p w:rsidR="00EB79CD" w:rsidRDefault="00433027">
      <w:pPr>
        <w:numPr>
          <w:ilvl w:val="0"/>
          <w:numId w:val="4"/>
        </w:numPr>
        <w:tabs>
          <w:tab w:val="left" w:pos="1100"/>
        </w:tabs>
        <w:spacing w:line="235" w:lineRule="auto"/>
        <w:ind w:left="1100" w:hanging="32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First course in </w:t>
      </w:r>
      <w:r>
        <w:rPr>
          <w:rFonts w:eastAsia="Times New Roman"/>
          <w:sz w:val="23"/>
          <w:szCs w:val="23"/>
        </w:rPr>
        <w:t>numerical analysis: A Raltson.</w:t>
      </w:r>
    </w:p>
    <w:p w:rsidR="00EB79CD" w:rsidRDefault="00433027">
      <w:pPr>
        <w:numPr>
          <w:ilvl w:val="0"/>
          <w:numId w:val="4"/>
        </w:numPr>
        <w:tabs>
          <w:tab w:val="left" w:pos="1100"/>
        </w:tabs>
        <w:spacing w:line="235" w:lineRule="auto"/>
        <w:ind w:left="1100" w:hanging="32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Numerical methods in Science and Engg: S Rajsekharan.</w:t>
      </w:r>
    </w:p>
    <w:p w:rsidR="00EB79CD" w:rsidRDefault="00433027">
      <w:pPr>
        <w:numPr>
          <w:ilvl w:val="0"/>
          <w:numId w:val="4"/>
        </w:numPr>
        <w:tabs>
          <w:tab w:val="left" w:pos="1100"/>
        </w:tabs>
        <w:spacing w:line="235" w:lineRule="auto"/>
        <w:ind w:left="1100" w:right="440" w:hanging="32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Numerical methods for Physics, Science and Engineering: J. H. Mathews, Tata McGraw Hill Publishers 1984.</w:t>
      </w:r>
    </w:p>
    <w:p w:rsidR="00EB79CD" w:rsidRDefault="00433027">
      <w:pPr>
        <w:numPr>
          <w:ilvl w:val="0"/>
          <w:numId w:val="4"/>
        </w:numPr>
        <w:tabs>
          <w:tab w:val="left" w:pos="1100"/>
        </w:tabs>
        <w:spacing w:line="235" w:lineRule="auto"/>
        <w:ind w:left="1100" w:right="460" w:hanging="32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Numerical Methods for Engineers, Steven C. Chapra and Raymond P. C</w:t>
      </w:r>
      <w:r>
        <w:rPr>
          <w:rFonts w:eastAsia="Times New Roman"/>
          <w:sz w:val="23"/>
          <w:szCs w:val="23"/>
        </w:rPr>
        <w:t>anale, McGraw-Hill Book Company, ISBN-0-07-100412</w:t>
      </w:r>
    </w:p>
    <w:p w:rsidR="00EB79CD" w:rsidRDefault="00433027">
      <w:pPr>
        <w:numPr>
          <w:ilvl w:val="0"/>
          <w:numId w:val="4"/>
        </w:numPr>
        <w:tabs>
          <w:tab w:val="left" w:pos="1100"/>
        </w:tabs>
        <w:ind w:left="1100" w:hanging="327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Matlab by Rudra Pratap.</w:t>
      </w:r>
    </w:p>
    <w:p w:rsidR="00EB79CD" w:rsidRDefault="00EB79CD">
      <w:pPr>
        <w:sectPr w:rsidR="00EB79CD">
          <w:pgSz w:w="12240" w:h="15840"/>
          <w:pgMar w:top="1332" w:right="1440" w:bottom="781" w:left="1440" w:header="0" w:footer="0" w:gutter="0"/>
          <w:cols w:space="720" w:equalWidth="0">
            <w:col w:w="9360"/>
          </w:cols>
        </w:sectPr>
      </w:pP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>PHY-807:</w:t>
      </w:r>
    </w:p>
    <w:p w:rsidR="00EB79CD" w:rsidRDefault="00EB79CD">
      <w:pPr>
        <w:spacing w:line="30" w:lineRule="exact"/>
        <w:rPr>
          <w:sz w:val="20"/>
          <w:szCs w:val="20"/>
        </w:rPr>
      </w:pP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b/>
          <w:bCs/>
        </w:rPr>
        <w:t>Title of the paper: Nanostructures and Nanotechnology</w:t>
      </w:r>
      <w:r>
        <w:rPr>
          <w:rFonts w:eastAsia="Times New Roman"/>
        </w:rPr>
        <w:t>:</w:t>
      </w:r>
    </w:p>
    <w:p w:rsidR="00EB79CD" w:rsidRDefault="004330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B79CD" w:rsidRDefault="00433027">
      <w:pPr>
        <w:rPr>
          <w:sz w:val="20"/>
          <w:szCs w:val="20"/>
        </w:rPr>
      </w:pPr>
      <w:r>
        <w:rPr>
          <w:rFonts w:eastAsia="Times New Roman"/>
          <w:b/>
          <w:bCs/>
        </w:rPr>
        <w:t>Credits: 03</w:t>
      </w:r>
    </w:p>
    <w:p w:rsidR="00EB79CD" w:rsidRDefault="00EB79CD">
      <w:pPr>
        <w:spacing w:line="395" w:lineRule="exact"/>
        <w:rPr>
          <w:sz w:val="20"/>
          <w:szCs w:val="20"/>
        </w:rPr>
      </w:pPr>
    </w:p>
    <w:p w:rsidR="00EB79CD" w:rsidRDefault="00EB79CD">
      <w:pPr>
        <w:sectPr w:rsidR="00EB79CD">
          <w:type w:val="continuous"/>
          <w:pgSz w:w="12240" w:h="15840"/>
          <w:pgMar w:top="1332" w:right="1440" w:bottom="781" w:left="1440" w:header="0" w:footer="0" w:gutter="0"/>
          <w:cols w:num="2" w:space="720" w:equalWidth="0">
            <w:col w:w="6480" w:space="720"/>
            <w:col w:w="2160"/>
          </w:cols>
        </w:sectPr>
      </w:pPr>
    </w:p>
    <w:p w:rsidR="00EB79CD" w:rsidRDefault="00433027">
      <w:pPr>
        <w:spacing w:line="368" w:lineRule="auto"/>
        <w:ind w:left="440" w:right="44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 xml:space="preserve">Overview and properties of nanoparticles: </w:t>
      </w:r>
      <w:r>
        <w:rPr>
          <w:rFonts w:eastAsia="Times New Roman"/>
        </w:rPr>
        <w:t xml:space="preserve">Size Dependence of </w:t>
      </w:r>
      <w:r>
        <w:rPr>
          <w:rFonts w:eastAsia="Times New Roman"/>
        </w:rPr>
        <w:t>Properties, Crystal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Structures, Face-Centered Cubic Nanoparticles, Tetrahedral Bonded Semiconductor Structures, Lattice Vibrations, Energy Bands, Localized Particles, Excitons. Metal Nanoclusters, Magic Numbers, Geometric Structure, Electronic Structure, M</w:t>
      </w:r>
      <w:r>
        <w:rPr>
          <w:rFonts w:eastAsia="Times New Roman"/>
        </w:rPr>
        <w:t>agnetic Clusters, Semiconducting Nanoparticles, Optical Properties, Coulomb Explosion, Molecular Clusters.</w:t>
      </w:r>
    </w:p>
    <w:p w:rsidR="00EB79CD" w:rsidRDefault="00EB79CD">
      <w:pPr>
        <w:spacing w:line="5" w:lineRule="exact"/>
        <w:rPr>
          <w:sz w:val="20"/>
          <w:szCs w:val="20"/>
        </w:rPr>
      </w:pPr>
    </w:p>
    <w:p w:rsidR="00EB79CD" w:rsidRDefault="00433027">
      <w:pPr>
        <w:spacing w:line="370" w:lineRule="auto"/>
        <w:ind w:left="440" w:right="4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Methods of Measuring Properties of nanostructures: </w:t>
      </w:r>
      <w:r>
        <w:rPr>
          <w:rFonts w:eastAsia="Times New Roman"/>
          <w:sz w:val="23"/>
          <w:szCs w:val="23"/>
        </w:rPr>
        <w:t>Structure, Atomic Structures,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Crystallography, Particle Size determination, Surface Structure, </w:t>
      </w:r>
      <w:r>
        <w:rPr>
          <w:rFonts w:eastAsia="Times New Roman"/>
          <w:sz w:val="23"/>
          <w:szCs w:val="23"/>
        </w:rPr>
        <w:t>Microscopy, Transmission Electron Microscopy, Field Ion Microscopy, Scanning Microscopy, Infrared and Raman</w:t>
      </w:r>
    </w:p>
    <w:p w:rsidR="00EB79CD" w:rsidRDefault="00EB79CD">
      <w:pPr>
        <w:sectPr w:rsidR="00EB79CD">
          <w:type w:val="continuous"/>
          <w:pgSz w:w="12240" w:h="15840"/>
          <w:pgMar w:top="1332" w:right="1440" w:bottom="781" w:left="1440" w:header="0" w:footer="0" w:gutter="0"/>
          <w:cols w:space="720" w:equalWidth="0">
            <w:col w:w="9360"/>
          </w:cols>
        </w:sectPr>
      </w:pPr>
    </w:p>
    <w:p w:rsidR="00EB79CD" w:rsidRDefault="00433027">
      <w:pPr>
        <w:spacing w:line="350" w:lineRule="auto"/>
        <w:ind w:left="440" w:right="440"/>
        <w:jc w:val="both"/>
        <w:rPr>
          <w:sz w:val="20"/>
          <w:szCs w:val="20"/>
        </w:rPr>
      </w:pPr>
      <w:bookmarkStart w:id="4" w:name="page4"/>
      <w:bookmarkEnd w:id="4"/>
      <w:r>
        <w:rPr>
          <w:rFonts w:eastAsia="Times New Roman"/>
          <w:sz w:val="23"/>
          <w:szCs w:val="23"/>
        </w:rPr>
        <w:lastRenderedPageBreak/>
        <w:t>Spectroscopy, Photoemission and X- Ray Spectroscopy, Magnetic Resonance. Method of Synthesis: RF Plasma, Chemical Methods, Thermolysis,</w:t>
      </w:r>
      <w:r>
        <w:rPr>
          <w:rFonts w:eastAsia="Times New Roman"/>
          <w:sz w:val="23"/>
          <w:szCs w:val="23"/>
        </w:rPr>
        <w:t xml:space="preserve"> Pulsed Laser Methods.</w:t>
      </w:r>
    </w:p>
    <w:p w:rsidR="00EB79CD" w:rsidRDefault="00EB79CD">
      <w:pPr>
        <w:spacing w:line="2" w:lineRule="exact"/>
        <w:rPr>
          <w:sz w:val="20"/>
          <w:szCs w:val="20"/>
        </w:rPr>
      </w:pPr>
    </w:p>
    <w:p w:rsidR="00EB79CD" w:rsidRDefault="00433027">
      <w:pPr>
        <w:spacing w:line="354" w:lineRule="auto"/>
        <w:ind w:left="440" w:right="4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Vibrational and Electronic properties: </w:t>
      </w:r>
      <w:r>
        <w:rPr>
          <w:rFonts w:eastAsia="Times New Roman"/>
          <w:sz w:val="23"/>
          <w:szCs w:val="23"/>
        </w:rPr>
        <w:t>Ionic, Covalent, inert gas solids, metals,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Experimental observations of phonon modes, Vibrational, Raman, Infrared spectroscopy, Phonon confinement, Effect of dimension on lattice vibration and</w:t>
      </w:r>
      <w:r>
        <w:rPr>
          <w:rFonts w:eastAsia="Times New Roman"/>
          <w:sz w:val="23"/>
          <w:szCs w:val="23"/>
        </w:rPr>
        <w:t xml:space="preserve"> density of states, Effect of size on Debye frequency, melting temperature, specific heat, plasmons, phase transition, Effect of lattice parameter on electronic structure, measurements of electronic structure of nanoparticles.</w:t>
      </w:r>
    </w:p>
    <w:p w:rsidR="00EB79CD" w:rsidRDefault="00EB79CD">
      <w:pPr>
        <w:spacing w:line="1" w:lineRule="exact"/>
        <w:rPr>
          <w:sz w:val="20"/>
          <w:szCs w:val="20"/>
        </w:rPr>
      </w:pP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Mechanical and magnetic </w:t>
      </w:r>
      <w:r>
        <w:rPr>
          <w:rFonts w:eastAsia="Times New Roman"/>
          <w:sz w:val="23"/>
          <w:szCs w:val="23"/>
        </w:rPr>
        <w:t>properties: Mechanical and dynamical properties of nanosized</w:t>
      </w:r>
    </w:p>
    <w:p w:rsidR="00EB79CD" w:rsidRDefault="00EB79CD">
      <w:pPr>
        <w:spacing w:line="124" w:lineRule="exact"/>
        <w:rPr>
          <w:sz w:val="20"/>
          <w:szCs w:val="20"/>
        </w:rPr>
      </w:pPr>
    </w:p>
    <w:p w:rsidR="00EB79CD" w:rsidRDefault="00433027">
      <w:pPr>
        <w:spacing w:line="352" w:lineRule="auto"/>
        <w:ind w:left="440" w:right="4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devices: Nanopendulum, Nanometer string, Nanospring, Clamped beam. Magnetism in Nanostructures: Basics of Ferromagnetism, Effect of Bulk Nanostructuring of Magnetic Particles, Dynamics of Nanoma</w:t>
      </w:r>
      <w:r>
        <w:rPr>
          <w:rFonts w:eastAsia="Times New Roman"/>
          <w:sz w:val="23"/>
          <w:szCs w:val="23"/>
        </w:rPr>
        <w:t>gnets, Nanopore Containment of Magnetic Particles, Nanocarbon Ferromagnets, Giant and Colossal Magnetoresistance, Ferrofluids.</w:t>
      </w:r>
    </w:p>
    <w:p w:rsidR="00EB79CD" w:rsidRDefault="00EB79CD">
      <w:pPr>
        <w:spacing w:line="4" w:lineRule="exact"/>
        <w:rPr>
          <w:sz w:val="20"/>
          <w:szCs w:val="20"/>
        </w:rPr>
      </w:pPr>
    </w:p>
    <w:p w:rsidR="00EB79CD" w:rsidRDefault="00433027">
      <w:pPr>
        <w:spacing w:line="353" w:lineRule="auto"/>
        <w:ind w:left="440" w:right="4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Quantum Wells, Wires, and Dots: Fabrication of Quantum Nanostructures, Size and Dimensionality Effects, Size Effects, Conduction</w:t>
      </w:r>
      <w:r>
        <w:rPr>
          <w:rFonts w:eastAsia="Times New Roman"/>
          <w:sz w:val="23"/>
          <w:szCs w:val="23"/>
        </w:rPr>
        <w:t xml:space="preserve"> Electrons and Dimensionality, Fermi Gas and Density of States, Potential Wells, Quantum wells and quasi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3"/>
          <w:szCs w:val="23"/>
        </w:rPr>
        <w:t>two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3"/>
          <w:szCs w:val="23"/>
        </w:rPr>
        <w:t>dimensional systems, Coupled wells and superlattices, Doped heterojunctions, Nanolithography Partial Confinement, Properties Dependent on Density o</w:t>
      </w:r>
      <w:r>
        <w:rPr>
          <w:rFonts w:eastAsia="Times New Roman"/>
          <w:sz w:val="23"/>
          <w:szCs w:val="23"/>
        </w:rPr>
        <w:t>f States, Excitons, Single-Electron Tunneling, Infrared Detectors, Quantum Dot Lasers.</w:t>
      </w:r>
    </w:p>
    <w:p w:rsidR="00EB79CD" w:rsidRDefault="00EB79CD">
      <w:pPr>
        <w:spacing w:line="2" w:lineRule="exact"/>
        <w:rPr>
          <w:sz w:val="20"/>
          <w:szCs w:val="20"/>
        </w:rPr>
      </w:pP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Books Recommended:</w:t>
      </w:r>
    </w:p>
    <w:p w:rsidR="00EB79CD" w:rsidRDefault="00EB79CD">
      <w:pPr>
        <w:spacing w:line="33" w:lineRule="exact"/>
        <w:rPr>
          <w:sz w:val="20"/>
          <w:szCs w:val="20"/>
        </w:rPr>
      </w:pPr>
    </w:p>
    <w:p w:rsidR="00EB79CD" w:rsidRDefault="00433027">
      <w:pPr>
        <w:numPr>
          <w:ilvl w:val="0"/>
          <w:numId w:val="5"/>
        </w:numPr>
        <w:tabs>
          <w:tab w:val="left" w:pos="940"/>
        </w:tabs>
        <w:spacing w:line="234" w:lineRule="auto"/>
        <w:ind w:left="940" w:right="440" w:hanging="508"/>
        <w:rPr>
          <w:rFonts w:eastAsia="Times New Roman"/>
        </w:rPr>
      </w:pPr>
      <w:r>
        <w:rPr>
          <w:rFonts w:eastAsia="Times New Roman"/>
        </w:rPr>
        <w:t>The Physics and Chemistry of Nanosolids: Frank J. Owens, and Charles P. Poole Jr., Wiley Interscience, 2008.</w:t>
      </w:r>
    </w:p>
    <w:p w:rsidR="00EB79CD" w:rsidRDefault="00433027">
      <w:pPr>
        <w:numPr>
          <w:ilvl w:val="0"/>
          <w:numId w:val="5"/>
        </w:numPr>
        <w:tabs>
          <w:tab w:val="left" w:pos="940"/>
        </w:tabs>
        <w:spacing w:line="236" w:lineRule="auto"/>
        <w:ind w:left="940" w:right="440" w:hanging="508"/>
        <w:rPr>
          <w:rFonts w:eastAsia="Times New Roman"/>
        </w:rPr>
      </w:pPr>
      <w:r>
        <w:rPr>
          <w:rFonts w:eastAsia="Times New Roman"/>
        </w:rPr>
        <w:t>Introduction to Nanotechnology, Charles</w:t>
      </w:r>
      <w:r>
        <w:rPr>
          <w:rFonts w:eastAsia="Times New Roman"/>
        </w:rPr>
        <w:t xml:space="preserve"> P. Poole Jr., and Frank J. Owens, Wiley Interscience, 2006.</w:t>
      </w:r>
    </w:p>
    <w:p w:rsidR="00EB79CD" w:rsidRDefault="00EB79CD">
      <w:pPr>
        <w:spacing w:line="1" w:lineRule="exact"/>
        <w:rPr>
          <w:rFonts w:eastAsia="Times New Roman"/>
        </w:rPr>
      </w:pPr>
    </w:p>
    <w:p w:rsidR="00EB79CD" w:rsidRDefault="00433027">
      <w:pPr>
        <w:numPr>
          <w:ilvl w:val="0"/>
          <w:numId w:val="5"/>
        </w:numPr>
        <w:tabs>
          <w:tab w:val="left" w:pos="940"/>
        </w:tabs>
        <w:spacing w:line="234" w:lineRule="auto"/>
        <w:ind w:left="940" w:right="440" w:hanging="508"/>
        <w:rPr>
          <w:rFonts w:eastAsia="Times New Roman"/>
        </w:rPr>
      </w:pPr>
      <w:r>
        <w:rPr>
          <w:rFonts w:eastAsia="Times New Roman"/>
        </w:rPr>
        <w:t>Chemistry of Advanced Materials, Edited L. V. Interrante, and M. J. Hampden-Smith Wiley –VCH, U. S. A 1998.</w:t>
      </w:r>
    </w:p>
    <w:p w:rsidR="00EB79CD" w:rsidRDefault="00EB79CD">
      <w:pPr>
        <w:spacing w:line="1" w:lineRule="exact"/>
        <w:rPr>
          <w:rFonts w:eastAsia="Times New Roman"/>
        </w:rPr>
      </w:pPr>
    </w:p>
    <w:p w:rsidR="00EB79CD" w:rsidRDefault="00433027">
      <w:pPr>
        <w:numPr>
          <w:ilvl w:val="0"/>
          <w:numId w:val="5"/>
        </w:numPr>
        <w:tabs>
          <w:tab w:val="left" w:pos="940"/>
        </w:tabs>
        <w:spacing w:line="236" w:lineRule="auto"/>
        <w:ind w:left="940" w:right="460" w:hanging="508"/>
        <w:rPr>
          <w:rFonts w:eastAsia="Times New Roman"/>
        </w:rPr>
      </w:pPr>
      <w:r>
        <w:rPr>
          <w:rFonts w:eastAsia="Times New Roman"/>
        </w:rPr>
        <w:t xml:space="preserve">Transport in Nanostructures, D. K. Ferry and S. M. Goodnick, Cambridge University </w:t>
      </w:r>
      <w:r>
        <w:rPr>
          <w:rFonts w:eastAsia="Times New Roman"/>
        </w:rPr>
        <w:t>Press, 1997.</w:t>
      </w:r>
    </w:p>
    <w:p w:rsidR="00EB79CD" w:rsidRDefault="00EB79CD">
      <w:pPr>
        <w:spacing w:line="2" w:lineRule="exact"/>
        <w:rPr>
          <w:sz w:val="20"/>
          <w:szCs w:val="20"/>
        </w:rPr>
      </w:pPr>
    </w:p>
    <w:p w:rsidR="00EB79CD" w:rsidRDefault="00433027">
      <w:pPr>
        <w:tabs>
          <w:tab w:val="left" w:pos="3120"/>
          <w:tab w:val="left" w:pos="7180"/>
        </w:tabs>
        <w:ind w:left="4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PHY-807: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Subject Specific- I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Credits: 03</w:t>
      </w:r>
    </w:p>
    <w:p w:rsidR="00EB79CD" w:rsidRDefault="00EB79CD">
      <w:pPr>
        <w:spacing w:line="92" w:lineRule="exact"/>
        <w:rPr>
          <w:sz w:val="20"/>
          <w:szCs w:val="20"/>
        </w:rPr>
      </w:pPr>
    </w:p>
    <w:p w:rsidR="00EB79CD" w:rsidRDefault="00433027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Title of the paper: Condensed Matter Physics</w:t>
      </w:r>
    </w:p>
    <w:p w:rsidR="00EB79CD" w:rsidRDefault="00EB79CD">
      <w:pPr>
        <w:spacing w:line="120" w:lineRule="exact"/>
        <w:rPr>
          <w:sz w:val="20"/>
          <w:szCs w:val="20"/>
        </w:rPr>
      </w:pPr>
    </w:p>
    <w:p w:rsidR="00EB79CD" w:rsidRDefault="00433027">
      <w:pPr>
        <w:spacing w:line="352" w:lineRule="auto"/>
        <w:ind w:left="440" w:right="4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Electron structure: </w:t>
      </w:r>
      <w:r>
        <w:rPr>
          <w:rFonts w:eastAsia="Times New Roman"/>
          <w:sz w:val="23"/>
          <w:szCs w:val="23"/>
        </w:rPr>
        <w:t>Classification and bonding in solids, Free electron model, Drude Model,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Sommerfeld model, Electron states in a periodic potential, Tig</w:t>
      </w:r>
      <w:r>
        <w:rPr>
          <w:rFonts w:eastAsia="Times New Roman"/>
          <w:sz w:val="23"/>
          <w:szCs w:val="23"/>
        </w:rPr>
        <w:t>ht binding theory, Pseudo potentials, screening, band structure methods, Fermi surface, Surface effects, related experimental methods.</w:t>
      </w:r>
    </w:p>
    <w:p w:rsidR="00EB79CD" w:rsidRDefault="00EB79CD">
      <w:pPr>
        <w:spacing w:line="4" w:lineRule="exact"/>
        <w:rPr>
          <w:sz w:val="20"/>
          <w:szCs w:val="20"/>
        </w:rPr>
      </w:pPr>
    </w:p>
    <w:p w:rsidR="00EB79CD" w:rsidRDefault="00433027">
      <w:pPr>
        <w:spacing w:line="370" w:lineRule="auto"/>
        <w:ind w:left="440" w:right="4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Lattice vibration: </w:t>
      </w:r>
      <w:r>
        <w:rPr>
          <w:rFonts w:eastAsia="Times New Roman"/>
          <w:sz w:val="23"/>
          <w:szCs w:val="23"/>
        </w:rPr>
        <w:t>Introduction to lattice vibrations; lattice vibrations as collective motions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of ions around their </w:t>
      </w:r>
      <w:r>
        <w:rPr>
          <w:rFonts w:eastAsia="Times New Roman"/>
          <w:sz w:val="23"/>
          <w:szCs w:val="23"/>
        </w:rPr>
        <w:t>equilibrium positions. Dispersion relation: monoatomic and diatomic case; acoustical and optical branches; extension to the general case (3D solids) Phonon</w:t>
      </w:r>
    </w:p>
    <w:p w:rsidR="00EB79CD" w:rsidRDefault="00EB79CD">
      <w:pPr>
        <w:sectPr w:rsidR="00EB79CD">
          <w:pgSz w:w="12240" w:h="15840"/>
          <w:pgMar w:top="1333" w:right="1440" w:bottom="742" w:left="1440" w:header="0" w:footer="0" w:gutter="0"/>
          <w:cols w:space="720" w:equalWidth="0">
            <w:col w:w="9360"/>
          </w:cols>
        </w:sectPr>
      </w:pPr>
    </w:p>
    <w:p w:rsidR="00EB79CD" w:rsidRDefault="00433027">
      <w:pPr>
        <w:spacing w:line="353" w:lineRule="auto"/>
        <w:ind w:left="517" w:right="440"/>
        <w:rPr>
          <w:sz w:val="20"/>
          <w:szCs w:val="20"/>
        </w:rPr>
      </w:pPr>
      <w:bookmarkStart w:id="5" w:name="page5"/>
      <w:bookmarkEnd w:id="5"/>
      <w:r>
        <w:rPr>
          <w:rFonts w:eastAsia="Times New Roman"/>
          <w:sz w:val="23"/>
          <w:szCs w:val="23"/>
        </w:rPr>
        <w:lastRenderedPageBreak/>
        <w:t>specific heat in solid: Dulong-Petit law, Einstein model and Debye model. Thermal Conduc</w:t>
      </w:r>
      <w:r>
        <w:rPr>
          <w:rFonts w:eastAsia="Times New Roman"/>
          <w:sz w:val="23"/>
          <w:szCs w:val="23"/>
        </w:rPr>
        <w:t xml:space="preserve">tivity as Elastic waves; Phonon gas Model, Thermal Expansion in Solids. </w:t>
      </w:r>
      <w:r>
        <w:rPr>
          <w:rFonts w:eastAsia="Times New Roman"/>
          <w:b/>
          <w:bCs/>
          <w:sz w:val="23"/>
          <w:szCs w:val="23"/>
        </w:rPr>
        <w:t xml:space="preserve">Magnetism: </w:t>
      </w:r>
      <w:r>
        <w:rPr>
          <w:rFonts w:eastAsia="Times New Roman"/>
          <w:sz w:val="23"/>
          <w:szCs w:val="23"/>
        </w:rPr>
        <w:t>Magnetism in isolated ions, ions in crystals, and ions in magnetic fields.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Diamagnetism, Paramagnetism, Pauli paramagnetism, ordered magnetic states, metastable</w:t>
      </w:r>
    </w:p>
    <w:p w:rsidR="00EB79CD" w:rsidRDefault="00EB79CD">
      <w:pPr>
        <w:spacing w:line="4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magnetic st</w:t>
      </w:r>
      <w:r>
        <w:rPr>
          <w:rFonts w:eastAsia="Times New Roman"/>
          <w:sz w:val="23"/>
          <w:szCs w:val="23"/>
        </w:rPr>
        <w:t>ates. Magnetic transitions. Superconductivity.</w:t>
      </w:r>
    </w:p>
    <w:p w:rsidR="00EB79CD" w:rsidRDefault="00EB79CD">
      <w:pPr>
        <w:spacing w:line="115" w:lineRule="exact"/>
        <w:rPr>
          <w:sz w:val="20"/>
          <w:szCs w:val="20"/>
        </w:rPr>
      </w:pPr>
    </w:p>
    <w:p w:rsidR="00EB79CD" w:rsidRDefault="00433027">
      <w:pPr>
        <w:tabs>
          <w:tab w:val="left" w:pos="1336"/>
          <w:tab w:val="left" w:pos="2796"/>
          <w:tab w:val="left" w:pos="3496"/>
          <w:tab w:val="left" w:pos="4096"/>
          <w:tab w:val="left" w:pos="5336"/>
          <w:tab w:val="left" w:pos="6376"/>
          <w:tab w:val="left" w:pos="7736"/>
        </w:tabs>
        <w:ind w:left="51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Phase</w:t>
      </w:r>
      <w:r>
        <w:rPr>
          <w:rFonts w:eastAsia="Times New Roman"/>
          <w:b/>
          <w:bCs/>
          <w:sz w:val="23"/>
          <w:szCs w:val="23"/>
        </w:rPr>
        <w:tab/>
        <w:t>Transitions: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Ideal</w:t>
      </w:r>
      <w:r>
        <w:rPr>
          <w:rFonts w:eastAsia="Times New Roman"/>
          <w:sz w:val="23"/>
          <w:szCs w:val="23"/>
        </w:rPr>
        <w:tab/>
        <w:t>and</w:t>
      </w:r>
      <w:r>
        <w:rPr>
          <w:rFonts w:eastAsia="Times New Roman"/>
          <w:sz w:val="23"/>
          <w:szCs w:val="23"/>
        </w:rPr>
        <w:tab/>
        <w:t>interacting</w:t>
      </w:r>
      <w:r>
        <w:rPr>
          <w:rFonts w:eastAsia="Times New Roman"/>
          <w:sz w:val="23"/>
          <w:szCs w:val="23"/>
        </w:rPr>
        <w:tab/>
        <w:t>systems.</w:t>
      </w:r>
      <w:r>
        <w:rPr>
          <w:rFonts w:eastAsia="Times New Roman"/>
          <w:sz w:val="23"/>
          <w:szCs w:val="23"/>
        </w:rPr>
        <w:tab/>
        <w:t>Cooperative</w:t>
      </w:r>
      <w:r>
        <w:rPr>
          <w:sz w:val="20"/>
          <w:szCs w:val="20"/>
        </w:rPr>
        <w:tab/>
      </w:r>
      <w:r>
        <w:rPr>
          <w:rFonts w:eastAsia="Times New Roman"/>
        </w:rPr>
        <w:t>phenomenon.</w:t>
      </w:r>
    </w:p>
    <w:p w:rsidR="00EB79CD" w:rsidRDefault="00EB79CD">
      <w:pPr>
        <w:spacing w:line="129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Symmetry/order-structure correspondence. Equilibrium vs.  instability. Order parameter.</w:t>
      </w:r>
    </w:p>
    <w:p w:rsidR="00EB79CD" w:rsidRDefault="00EB79CD">
      <w:pPr>
        <w:spacing w:line="129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Discontinuous  and  subtler  phase  </w:t>
      </w:r>
      <w:r>
        <w:rPr>
          <w:rFonts w:eastAsia="Times New Roman"/>
          <w:sz w:val="23"/>
          <w:szCs w:val="23"/>
        </w:rPr>
        <w:t>transitions.  Cross-transition  continuity-behaviors  of</w:t>
      </w:r>
    </w:p>
    <w:p w:rsidR="00EB79CD" w:rsidRDefault="00EB79CD">
      <w:pPr>
        <w:spacing w:line="124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thermodynamic-functions and thermodynamic-potential. Latent heat. Specific heat jump.</w:t>
      </w:r>
    </w:p>
    <w:p w:rsidR="00EB79CD" w:rsidRDefault="00EB79CD">
      <w:pPr>
        <w:spacing w:line="124" w:lineRule="exact"/>
        <w:rPr>
          <w:sz w:val="20"/>
          <w:szCs w:val="20"/>
        </w:rPr>
      </w:pPr>
    </w:p>
    <w:p w:rsidR="00EB79CD" w:rsidRDefault="00433027">
      <w:pPr>
        <w:tabs>
          <w:tab w:val="left" w:pos="2416"/>
          <w:tab w:val="left" w:pos="3276"/>
          <w:tab w:val="left" w:pos="3816"/>
          <w:tab w:val="left" w:pos="5696"/>
          <w:tab w:val="left" w:pos="6516"/>
          <w:tab w:val="left" w:pos="6996"/>
          <w:tab w:val="left" w:pos="7816"/>
        </w:tabs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Superheating/super</w:t>
      </w:r>
      <w:r>
        <w:rPr>
          <w:rFonts w:eastAsia="Times New Roman"/>
          <w:sz w:val="23"/>
          <w:szCs w:val="23"/>
        </w:rPr>
        <w:tab/>
        <w:t>cooling</w:t>
      </w:r>
      <w:r>
        <w:rPr>
          <w:rFonts w:eastAsia="Times New Roman"/>
          <w:sz w:val="23"/>
          <w:szCs w:val="23"/>
        </w:rPr>
        <w:tab/>
        <w:t>and</w:t>
      </w:r>
      <w:r>
        <w:rPr>
          <w:rFonts w:eastAsia="Times New Roman"/>
          <w:sz w:val="23"/>
          <w:szCs w:val="23"/>
        </w:rPr>
        <w:tab/>
        <w:t>phase-coexistence.</w:t>
      </w:r>
      <w:r>
        <w:rPr>
          <w:rFonts w:eastAsia="Times New Roman"/>
          <w:sz w:val="23"/>
          <w:szCs w:val="23"/>
        </w:rPr>
        <w:tab/>
        <w:t>Lattice</w:t>
      </w:r>
      <w:r>
        <w:rPr>
          <w:rFonts w:eastAsia="Times New Roman"/>
          <w:sz w:val="23"/>
          <w:szCs w:val="23"/>
        </w:rPr>
        <w:tab/>
        <w:t>gas</w:t>
      </w:r>
      <w:r>
        <w:rPr>
          <w:rFonts w:eastAsia="Times New Roman"/>
          <w:sz w:val="23"/>
          <w:szCs w:val="23"/>
        </w:rPr>
        <w:tab/>
        <w:t>model.</w:t>
      </w:r>
      <w:r>
        <w:rPr>
          <w:sz w:val="20"/>
          <w:szCs w:val="20"/>
        </w:rPr>
        <w:tab/>
      </w:r>
      <w:r>
        <w:rPr>
          <w:rFonts w:eastAsia="Times New Roman"/>
        </w:rPr>
        <w:t>Dimensional</w:t>
      </w:r>
    </w:p>
    <w:p w:rsidR="00EB79CD" w:rsidRDefault="00EB79CD">
      <w:pPr>
        <w:spacing w:line="124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constraints. Effects of an ex</w:t>
      </w:r>
      <w:r>
        <w:rPr>
          <w:rFonts w:eastAsia="Times New Roman"/>
          <w:sz w:val="23"/>
          <w:szCs w:val="23"/>
        </w:rPr>
        <w:t>ternal field. Correlation lengths. Fluctuations of order parameter</w:t>
      </w:r>
    </w:p>
    <w:p w:rsidR="00EB79CD" w:rsidRDefault="00EB79CD">
      <w:pPr>
        <w:spacing w:line="124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and critical behavior. Landau phenomenology and scaling.</w:t>
      </w:r>
    </w:p>
    <w:p w:rsidR="00EB79CD" w:rsidRDefault="00EB79CD">
      <w:pPr>
        <w:spacing w:line="120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Quantum nature of condensed Heliums and their melting curves; </w:t>
      </w:r>
      <w:r>
        <w:rPr>
          <w:rFonts w:eastAsia="Times New Roman"/>
          <w:sz w:val="23"/>
          <w:szCs w:val="23"/>
        </w:rPr>
        <w:t>manifestation of Bose</w:t>
      </w:r>
    </w:p>
    <w:p w:rsidR="00EB79CD" w:rsidRDefault="00EB79CD">
      <w:pPr>
        <w:spacing w:line="100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and Fermi statistics in </w:t>
      </w:r>
      <w:r>
        <w:rPr>
          <w:rFonts w:eastAsia="Times New Roman"/>
          <w:sz w:val="29"/>
          <w:szCs w:val="29"/>
          <w:vertAlign w:val="superscript"/>
        </w:rPr>
        <w:t>4</w:t>
      </w:r>
      <w:r>
        <w:rPr>
          <w:rFonts w:eastAsia="Times New Roman"/>
          <w:sz w:val="23"/>
          <w:szCs w:val="23"/>
        </w:rPr>
        <w:t xml:space="preserve">He and </w:t>
      </w:r>
      <w:r>
        <w:rPr>
          <w:rFonts w:eastAsia="Times New Roman"/>
          <w:sz w:val="29"/>
          <w:szCs w:val="29"/>
          <w:vertAlign w:val="superscript"/>
        </w:rPr>
        <w:t>3</w:t>
      </w:r>
      <w:r>
        <w:rPr>
          <w:rFonts w:eastAsia="Times New Roman"/>
          <w:sz w:val="23"/>
          <w:szCs w:val="23"/>
        </w:rPr>
        <w:t>He. Superflu</w:t>
      </w:r>
      <w:r>
        <w:rPr>
          <w:rFonts w:eastAsia="Times New Roman"/>
          <w:sz w:val="23"/>
          <w:szCs w:val="23"/>
        </w:rPr>
        <w:t>idity due to Bose condensation and due to</w:t>
      </w:r>
    </w:p>
    <w:p w:rsidR="00EB79CD" w:rsidRDefault="00EB79CD">
      <w:pPr>
        <w:spacing w:line="55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pairing. Mixtures of </w:t>
      </w:r>
      <w:r>
        <w:rPr>
          <w:rFonts w:eastAsia="Times New Roman"/>
          <w:sz w:val="29"/>
          <w:szCs w:val="29"/>
          <w:vertAlign w:val="superscript"/>
        </w:rPr>
        <w:t>3</w:t>
      </w:r>
      <w:r>
        <w:rPr>
          <w:rFonts w:eastAsia="Times New Roman"/>
          <w:sz w:val="23"/>
          <w:szCs w:val="23"/>
        </w:rPr>
        <w:t xml:space="preserve">He and </w:t>
      </w:r>
      <w:r>
        <w:rPr>
          <w:rFonts w:eastAsia="Times New Roman"/>
          <w:sz w:val="29"/>
          <w:szCs w:val="29"/>
          <w:vertAlign w:val="superscript"/>
        </w:rPr>
        <w:t>4</w:t>
      </w:r>
      <w:r>
        <w:rPr>
          <w:rFonts w:eastAsia="Times New Roman"/>
          <w:sz w:val="23"/>
          <w:szCs w:val="23"/>
        </w:rPr>
        <w:t>He. Novel mechanisms for cooling.</w:t>
      </w:r>
    </w:p>
    <w:p w:rsidR="00EB79CD" w:rsidRDefault="00EB79CD">
      <w:pPr>
        <w:spacing w:line="89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Books Recommended:</w:t>
      </w:r>
    </w:p>
    <w:p w:rsidR="00EB79CD" w:rsidRDefault="00433027">
      <w:pPr>
        <w:numPr>
          <w:ilvl w:val="1"/>
          <w:numId w:val="6"/>
        </w:numPr>
        <w:tabs>
          <w:tab w:val="left" w:pos="1177"/>
        </w:tabs>
        <w:spacing w:line="225" w:lineRule="auto"/>
        <w:ind w:left="1177" w:hanging="67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J. S. Blakemore, Solid State Physics, 2</w:t>
      </w:r>
      <w:r>
        <w:rPr>
          <w:rFonts w:eastAsia="Times New Roman"/>
          <w:sz w:val="29"/>
          <w:szCs w:val="29"/>
          <w:vertAlign w:val="superscript"/>
        </w:rPr>
        <w:t>nd</w:t>
      </w:r>
      <w:r>
        <w:rPr>
          <w:rFonts w:eastAsia="Times New Roman"/>
          <w:sz w:val="23"/>
          <w:szCs w:val="23"/>
        </w:rPr>
        <w:t xml:space="preserve"> Ed., Saunders (1974).</w:t>
      </w:r>
    </w:p>
    <w:p w:rsidR="00EB79CD" w:rsidRDefault="00EB79CD">
      <w:pPr>
        <w:spacing w:line="1" w:lineRule="exact"/>
        <w:rPr>
          <w:rFonts w:eastAsia="Times New Roman"/>
          <w:sz w:val="23"/>
          <w:szCs w:val="23"/>
        </w:rPr>
      </w:pPr>
    </w:p>
    <w:p w:rsidR="00EB79CD" w:rsidRDefault="00433027">
      <w:pPr>
        <w:numPr>
          <w:ilvl w:val="1"/>
          <w:numId w:val="6"/>
        </w:numPr>
        <w:tabs>
          <w:tab w:val="left" w:pos="1177"/>
        </w:tabs>
        <w:spacing w:line="186" w:lineRule="auto"/>
        <w:ind w:left="1177" w:hanging="67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C. Kittel, Introduction to Solid Stat Physics 1</w:t>
      </w:r>
      <w:r>
        <w:rPr>
          <w:rFonts w:eastAsia="Times New Roman"/>
          <w:sz w:val="29"/>
          <w:szCs w:val="29"/>
          <w:vertAlign w:val="superscript"/>
        </w:rPr>
        <w:t>st</w:t>
      </w:r>
      <w:r>
        <w:rPr>
          <w:rFonts w:eastAsia="Times New Roman"/>
          <w:sz w:val="23"/>
          <w:szCs w:val="23"/>
        </w:rPr>
        <w:t xml:space="preserve"> ed. (Willey Eastern, 1953).</w:t>
      </w:r>
    </w:p>
    <w:p w:rsidR="00EB79CD" w:rsidRDefault="00433027">
      <w:pPr>
        <w:numPr>
          <w:ilvl w:val="1"/>
          <w:numId w:val="6"/>
        </w:numPr>
        <w:tabs>
          <w:tab w:val="left" w:pos="1197"/>
        </w:tabs>
        <w:spacing w:line="217" w:lineRule="auto"/>
        <w:ind w:left="1197" w:hanging="688"/>
        <w:rPr>
          <w:rFonts w:eastAsia="Times New Roman"/>
        </w:rPr>
      </w:pPr>
      <w:r>
        <w:rPr>
          <w:rFonts w:eastAsia="Times New Roman"/>
        </w:rPr>
        <w:t>A. O. E. Animalu, Intermediate Quantum Theory of Crystalline Solids, (Prentice-Hall</w:t>
      </w:r>
    </w:p>
    <w:p w:rsidR="00EB79CD" w:rsidRDefault="00433027">
      <w:pPr>
        <w:ind w:left="517"/>
        <w:rPr>
          <w:rFonts w:eastAsia="Times New Roman"/>
        </w:rPr>
      </w:pPr>
      <w:r>
        <w:rPr>
          <w:rFonts w:eastAsia="Times New Roman"/>
          <w:sz w:val="23"/>
          <w:szCs w:val="23"/>
        </w:rPr>
        <w:t>of</w:t>
      </w:r>
    </w:p>
    <w:p w:rsidR="00EB79CD" w:rsidRDefault="00433027">
      <w:pPr>
        <w:spacing w:line="230" w:lineRule="auto"/>
        <w:ind w:left="1197"/>
        <w:rPr>
          <w:rFonts w:eastAsia="Times New Roman"/>
        </w:rPr>
      </w:pPr>
      <w:r>
        <w:rPr>
          <w:rFonts w:eastAsia="Times New Roman"/>
          <w:sz w:val="23"/>
          <w:szCs w:val="23"/>
        </w:rPr>
        <w:t>India) (1978).</w:t>
      </w:r>
    </w:p>
    <w:p w:rsidR="00EB79CD" w:rsidRDefault="00433027">
      <w:pPr>
        <w:numPr>
          <w:ilvl w:val="1"/>
          <w:numId w:val="6"/>
        </w:numPr>
        <w:tabs>
          <w:tab w:val="left" w:pos="1177"/>
        </w:tabs>
        <w:ind w:left="1177" w:hanging="67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O. Madelung, Introduction to Solid State Theory, (Springer-Verlag 1978).</w:t>
      </w:r>
    </w:p>
    <w:p w:rsidR="00EB79CD" w:rsidRDefault="00433027">
      <w:pPr>
        <w:numPr>
          <w:ilvl w:val="1"/>
          <w:numId w:val="6"/>
        </w:numPr>
        <w:tabs>
          <w:tab w:val="left" w:pos="1177"/>
        </w:tabs>
        <w:spacing w:line="235" w:lineRule="auto"/>
        <w:ind w:left="1177" w:hanging="67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G. Grosso, and G. P. Parravicini, Solid State </w:t>
      </w:r>
      <w:r>
        <w:rPr>
          <w:rFonts w:eastAsia="Times New Roman"/>
          <w:sz w:val="23"/>
          <w:szCs w:val="23"/>
        </w:rPr>
        <w:t>Physics (Elsevier, 2004).</w:t>
      </w:r>
    </w:p>
    <w:p w:rsidR="00EB79CD" w:rsidRDefault="00433027">
      <w:pPr>
        <w:numPr>
          <w:ilvl w:val="1"/>
          <w:numId w:val="6"/>
        </w:numPr>
        <w:tabs>
          <w:tab w:val="left" w:pos="1177"/>
        </w:tabs>
        <w:spacing w:line="235" w:lineRule="auto"/>
        <w:ind w:left="1177" w:right="440" w:hanging="67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G. D. Mahan, Many Particle Physics, (Plenum Press, 1990); L. Kantorovich, Quantum theory of the Solid State: An Introduction, (Kluwer, 2004).</w:t>
      </w:r>
    </w:p>
    <w:p w:rsidR="00EB79CD" w:rsidRDefault="00433027">
      <w:pPr>
        <w:numPr>
          <w:ilvl w:val="0"/>
          <w:numId w:val="7"/>
        </w:numPr>
        <w:tabs>
          <w:tab w:val="left" w:pos="1177"/>
        </w:tabs>
        <w:spacing w:line="235" w:lineRule="auto"/>
        <w:ind w:left="1177" w:hanging="72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N. W. Ashcroft and N. D. Mermin, Solid State Physics,</w:t>
      </w:r>
    </w:p>
    <w:p w:rsidR="00EB79CD" w:rsidRDefault="00433027">
      <w:pPr>
        <w:tabs>
          <w:tab w:val="left" w:pos="3196"/>
          <w:tab w:val="left" w:pos="7256"/>
        </w:tabs>
        <w:ind w:left="51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PHY-807: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Subject Specific- I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Credits: 03</w:t>
      </w:r>
    </w:p>
    <w:p w:rsidR="00EB79CD" w:rsidRDefault="00EB79CD">
      <w:pPr>
        <w:spacing w:line="85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Title of the paper: Nano-photonics</w:t>
      </w:r>
    </w:p>
    <w:p w:rsidR="00EB79CD" w:rsidRDefault="00EB79CD">
      <w:pPr>
        <w:spacing w:line="129" w:lineRule="exact"/>
        <w:rPr>
          <w:sz w:val="20"/>
          <w:szCs w:val="20"/>
        </w:rPr>
      </w:pPr>
    </w:p>
    <w:p w:rsidR="00EB79CD" w:rsidRDefault="00433027">
      <w:pPr>
        <w:spacing w:line="353" w:lineRule="auto"/>
        <w:ind w:left="517" w:right="4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Photonic crystals and resonators, Photonic bandgap, Defects in photonic crystals, Surface plasmons, Surface plasmons in noble metals, Surface plasmon polaritons at plane interfaces. Introduction to Quantum c</w:t>
      </w:r>
      <w:r>
        <w:rPr>
          <w:rFonts w:eastAsia="Times New Roman"/>
          <w:sz w:val="23"/>
          <w:szCs w:val="23"/>
        </w:rPr>
        <w:t>omputation from bits to Qbit, Multiple Qbits, Single Qbit gates, Multiple Qbit gates, Quantum circuits, Bell states, Quantum teleportation.</w:t>
      </w:r>
    </w:p>
    <w:p w:rsidR="00EB79CD" w:rsidRDefault="00EB79CD">
      <w:pPr>
        <w:spacing w:line="4" w:lineRule="exact"/>
        <w:rPr>
          <w:sz w:val="20"/>
          <w:szCs w:val="20"/>
        </w:rPr>
      </w:pPr>
    </w:p>
    <w:p w:rsidR="00EB79CD" w:rsidRDefault="00433027">
      <w:pPr>
        <w:spacing w:line="350" w:lineRule="auto"/>
        <w:ind w:left="517" w:right="4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Quantum wells and Superlattices, Quantum well lasers, Vertical cavity surface emitting lasers, Quantum dot lasers.</w:t>
      </w:r>
    </w:p>
    <w:p w:rsidR="00EB79CD" w:rsidRDefault="00EB79CD">
      <w:pPr>
        <w:spacing w:line="2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Books Recommended:</w:t>
      </w:r>
    </w:p>
    <w:p w:rsidR="00EB79CD" w:rsidRDefault="00EB79CD">
      <w:pPr>
        <w:spacing w:line="34" w:lineRule="exact"/>
        <w:rPr>
          <w:sz w:val="20"/>
          <w:szCs w:val="20"/>
        </w:rPr>
      </w:pPr>
    </w:p>
    <w:p w:rsidR="00EB79CD" w:rsidRDefault="00433027">
      <w:pPr>
        <w:numPr>
          <w:ilvl w:val="0"/>
          <w:numId w:val="8"/>
        </w:numPr>
        <w:tabs>
          <w:tab w:val="left" w:pos="517"/>
        </w:tabs>
        <w:spacing w:line="233" w:lineRule="auto"/>
        <w:ind w:left="517" w:right="440" w:hanging="51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Lukas Novotny &amp; Bert Hecht, Principles of Nano-Optics, Cambridge University Press, New York, 2006.</w:t>
      </w:r>
    </w:p>
    <w:p w:rsidR="00EB79CD" w:rsidRDefault="00433027">
      <w:pPr>
        <w:numPr>
          <w:ilvl w:val="0"/>
          <w:numId w:val="8"/>
        </w:numPr>
        <w:tabs>
          <w:tab w:val="left" w:pos="517"/>
        </w:tabs>
        <w:ind w:left="517" w:hanging="51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P.N. Prasad, Nanophotonics, John-Wiley, New Jersey, 2004.</w:t>
      </w:r>
    </w:p>
    <w:p w:rsidR="00EB79CD" w:rsidRDefault="00EB79CD">
      <w:pPr>
        <w:sectPr w:rsidR="00EB79CD">
          <w:pgSz w:w="12240" w:h="15840"/>
          <w:pgMar w:top="1333" w:right="1440" w:bottom="1061" w:left="1363" w:header="0" w:footer="0" w:gutter="0"/>
          <w:cols w:space="720" w:equalWidth="0">
            <w:col w:w="9437"/>
          </w:cols>
        </w:sectPr>
      </w:pPr>
    </w:p>
    <w:p w:rsidR="00EB79CD" w:rsidRDefault="00433027">
      <w:pPr>
        <w:numPr>
          <w:ilvl w:val="0"/>
          <w:numId w:val="9"/>
        </w:numPr>
        <w:tabs>
          <w:tab w:val="left" w:pos="517"/>
        </w:tabs>
        <w:spacing w:line="251" w:lineRule="auto"/>
        <w:ind w:left="517" w:right="440" w:hanging="517"/>
        <w:rPr>
          <w:rFonts w:eastAsia="Times New Roman"/>
          <w:sz w:val="23"/>
          <w:szCs w:val="23"/>
        </w:rPr>
      </w:pPr>
      <w:bookmarkStart w:id="6" w:name="page6"/>
      <w:bookmarkEnd w:id="6"/>
      <w:r>
        <w:rPr>
          <w:rFonts w:eastAsia="Times New Roman"/>
          <w:sz w:val="23"/>
          <w:szCs w:val="23"/>
        </w:rPr>
        <w:lastRenderedPageBreak/>
        <w:t xml:space="preserve">Photonic Crystals: Physics, Fabrication &amp; Applications, K. </w:t>
      </w:r>
      <w:r>
        <w:rPr>
          <w:rFonts w:eastAsia="Times New Roman"/>
          <w:sz w:val="23"/>
          <w:szCs w:val="23"/>
        </w:rPr>
        <w:t>Inoue &amp; K. Ohtaka (Eds.), Springer-Verlag Berlin Heidelberg New York, 2004.</w:t>
      </w:r>
    </w:p>
    <w:p w:rsidR="00EB79CD" w:rsidRDefault="00433027">
      <w:pPr>
        <w:numPr>
          <w:ilvl w:val="0"/>
          <w:numId w:val="9"/>
        </w:numPr>
        <w:tabs>
          <w:tab w:val="left" w:pos="517"/>
        </w:tabs>
        <w:spacing w:line="235" w:lineRule="auto"/>
        <w:ind w:left="517" w:right="460" w:hanging="51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Micheal A. Nielsen &amp; Isaac L. Chuang, Quantum Computation and Quantum Information, Cambridge University Press, 2002.</w:t>
      </w:r>
    </w:p>
    <w:p w:rsidR="00EB79CD" w:rsidRDefault="00433027">
      <w:pPr>
        <w:numPr>
          <w:ilvl w:val="0"/>
          <w:numId w:val="9"/>
        </w:numPr>
        <w:tabs>
          <w:tab w:val="left" w:pos="517"/>
        </w:tabs>
        <w:spacing w:line="235" w:lineRule="auto"/>
        <w:ind w:left="517" w:right="440" w:hanging="51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Dirk Bouwmeester, Artur Ekert, Anton Zeilinger (Eds.), The Phys</w:t>
      </w:r>
      <w:r>
        <w:rPr>
          <w:rFonts w:eastAsia="Times New Roman"/>
          <w:sz w:val="23"/>
          <w:szCs w:val="23"/>
        </w:rPr>
        <w:t>ics of Quantum Informations, Quantum Cryptography, Quantum Teleportation, Quantum Computation,</w:t>
      </w: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Springer-Verlag Berlin Heidelberg New York, 2001.</w:t>
      </w:r>
    </w:p>
    <w:p w:rsidR="00EB79CD" w:rsidRDefault="00433027">
      <w:pPr>
        <w:tabs>
          <w:tab w:val="left" w:pos="2856"/>
          <w:tab w:val="left" w:pos="6096"/>
        </w:tabs>
        <w:ind w:left="51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PHY-807: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Subject Specific- I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Credits: 03</w:t>
      </w:r>
    </w:p>
    <w:p w:rsidR="00EB79CD" w:rsidRDefault="00EB79CD">
      <w:pPr>
        <w:spacing w:line="95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Title of the paper: Physics of bulk and nano-materials</w:t>
      </w:r>
    </w:p>
    <w:p w:rsidR="00EB79CD" w:rsidRDefault="00EB79CD">
      <w:pPr>
        <w:spacing w:line="120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Lattice struc</w:t>
      </w:r>
      <w:r>
        <w:rPr>
          <w:rFonts w:eastAsia="Times New Roman"/>
          <w:b/>
          <w:bCs/>
          <w:sz w:val="23"/>
          <w:szCs w:val="23"/>
        </w:rPr>
        <w:t xml:space="preserve">ture: </w:t>
      </w:r>
      <w:r>
        <w:rPr>
          <w:rFonts w:eastAsia="Times New Roman"/>
          <w:sz w:val="23"/>
          <w:szCs w:val="23"/>
        </w:rPr>
        <w:t>Crystalline and amorphous state, Symmetry operations, Point groups,</w:t>
      </w:r>
    </w:p>
    <w:p w:rsidR="00EB79CD" w:rsidRDefault="00EB79CD">
      <w:pPr>
        <w:spacing w:line="129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Crystal system, Types of lattices, Size Dependence of Properties, Lattice structure of bulk</w:t>
      </w:r>
    </w:p>
    <w:p w:rsidR="00EB79CD" w:rsidRDefault="00EB79CD">
      <w:pPr>
        <w:spacing w:line="120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and Nanomaterials, Diffraction of x-rays by crystals, Bragg’s law, Reciprocal lattice,</w:t>
      </w:r>
    </w:p>
    <w:p w:rsidR="00EB79CD" w:rsidRDefault="00EB79CD">
      <w:pPr>
        <w:spacing w:line="129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Brillouin zone, Ionic, Covalent, Molecular and Hydrogen bonded crystals, Lattice energy of</w:t>
      </w:r>
    </w:p>
    <w:p w:rsidR="00EB79CD" w:rsidRDefault="00EB79CD">
      <w:pPr>
        <w:spacing w:line="124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</w:rPr>
        <w:t>ionic crystals. Synthesis of bulk and Nanomaterials: Solid State reaction, Chemical Methods,</w:t>
      </w:r>
    </w:p>
    <w:p w:rsidR="00EB79CD" w:rsidRDefault="00EB79CD">
      <w:pPr>
        <w:spacing w:line="136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Pulsed Laser Methods. Particle Size determination.</w:t>
      </w:r>
    </w:p>
    <w:p w:rsidR="00EB79CD" w:rsidRDefault="00EB79CD">
      <w:pPr>
        <w:spacing w:line="120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Lattice vibrations: </w:t>
      </w:r>
      <w:r>
        <w:rPr>
          <w:rFonts w:eastAsia="Times New Roman"/>
          <w:sz w:val="23"/>
          <w:szCs w:val="23"/>
        </w:rPr>
        <w:t>Vibrations of lattices (mono, dia and polyatomic), acoustic and optical</w:t>
      </w:r>
    </w:p>
    <w:p w:rsidR="00EB79CD" w:rsidRDefault="00EB79CD">
      <w:pPr>
        <w:spacing w:line="134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phonons, dispersion relation for one, two and three dimension crystals, Inelastic neutron</w:t>
      </w:r>
    </w:p>
    <w:p w:rsidR="00EB79CD" w:rsidRDefault="00EB79CD">
      <w:pPr>
        <w:spacing w:line="120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scattering, Elastic properties of solids, Specific heat of solids, Einst</w:t>
      </w:r>
      <w:r>
        <w:rPr>
          <w:rFonts w:eastAsia="Times New Roman"/>
          <w:sz w:val="23"/>
          <w:szCs w:val="23"/>
        </w:rPr>
        <w:t>ein and Debye theory of</w:t>
      </w:r>
    </w:p>
    <w:p w:rsidR="00EB79CD" w:rsidRDefault="00EB79CD">
      <w:pPr>
        <w:spacing w:line="124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specific heat, Anharmonic crystal interactions, Thermal expansion, Thermal conductivity,</w:t>
      </w:r>
    </w:p>
    <w:p w:rsidR="00EB79CD" w:rsidRDefault="00EB79CD">
      <w:pPr>
        <w:spacing w:line="124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</w:rPr>
        <w:t>Effect of size on Debye frequency, melting temperature, specific heat, Raman effect, Energy</w:t>
      </w:r>
    </w:p>
    <w:p w:rsidR="00EB79CD" w:rsidRDefault="00EB79CD">
      <w:pPr>
        <w:spacing w:line="141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Bands, Localized Particles, Excitons, Metal Nano</w:t>
      </w:r>
      <w:r>
        <w:rPr>
          <w:rFonts w:eastAsia="Times New Roman"/>
          <w:sz w:val="23"/>
          <w:szCs w:val="23"/>
        </w:rPr>
        <w:t>clusters, Magic Numbers, Geometric</w:t>
      </w:r>
    </w:p>
    <w:p w:rsidR="00EB79CD" w:rsidRDefault="00EB79CD">
      <w:pPr>
        <w:spacing w:line="124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Structure.</w:t>
      </w:r>
    </w:p>
    <w:p w:rsidR="00EB79CD" w:rsidRDefault="00EB79CD">
      <w:pPr>
        <w:spacing w:line="120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b/>
          <w:bCs/>
        </w:rPr>
        <w:t xml:space="preserve">Novel properties: </w:t>
      </w:r>
      <w:r>
        <w:rPr>
          <w:rFonts w:eastAsia="Times New Roman"/>
        </w:rPr>
        <w:t>Quantum Nanostructures, Size Effects, Dimensionality Effects, Density of</w:t>
      </w:r>
    </w:p>
    <w:p w:rsidR="00EB79CD" w:rsidRDefault="00EB79CD">
      <w:pPr>
        <w:spacing w:line="135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States, Potential Wells, Quantum wells, Coupled wells and superlattices, Nanolithography,</w:t>
      </w:r>
    </w:p>
    <w:p w:rsidR="00EB79CD" w:rsidRDefault="00EB79CD">
      <w:pPr>
        <w:spacing w:line="129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</w:rPr>
        <w:t>Partial Confinement, Plas</w:t>
      </w:r>
      <w:r>
        <w:rPr>
          <w:rFonts w:eastAsia="Times New Roman"/>
        </w:rPr>
        <w:t>ma oscillations, Screening effects, Polaritons, Polarons, Optical and</w:t>
      </w:r>
    </w:p>
    <w:p w:rsidR="00EB79CD" w:rsidRDefault="00EB79CD">
      <w:pPr>
        <w:spacing w:line="136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Dielectric Properties, Single-Electron Tunneling. Flux quantization, Para, Dia and ferro</w:t>
      </w:r>
    </w:p>
    <w:p w:rsidR="00EB79CD" w:rsidRDefault="00EB79CD">
      <w:pPr>
        <w:spacing w:line="124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elasticity, electricity and ferromagnetism, High temperature superconductors, Giant and</w:t>
      </w:r>
    </w:p>
    <w:p w:rsidR="00EB79CD" w:rsidRDefault="00EB79CD">
      <w:pPr>
        <w:spacing w:line="124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Colossal Magnetoresistance, Multi Ferroelectric materials.</w:t>
      </w:r>
    </w:p>
    <w:p w:rsidR="00EB79CD" w:rsidRDefault="00EB79CD">
      <w:pPr>
        <w:spacing w:line="125" w:lineRule="exact"/>
        <w:rPr>
          <w:sz w:val="20"/>
          <w:szCs w:val="20"/>
        </w:rPr>
      </w:pPr>
    </w:p>
    <w:p w:rsidR="00EB79CD" w:rsidRDefault="00433027">
      <w:pPr>
        <w:ind w:left="51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Books Recommended</w:t>
      </w:r>
      <w:r>
        <w:rPr>
          <w:rFonts w:eastAsia="Times New Roman"/>
          <w:b/>
          <w:bCs/>
          <w:sz w:val="23"/>
          <w:szCs w:val="23"/>
          <w:u w:val="single"/>
        </w:rPr>
        <w:t>:</w:t>
      </w:r>
    </w:p>
    <w:p w:rsidR="00EB79CD" w:rsidRDefault="00EB79CD">
      <w:pPr>
        <w:spacing w:line="24" w:lineRule="exact"/>
        <w:rPr>
          <w:sz w:val="20"/>
          <w:szCs w:val="20"/>
        </w:rPr>
      </w:pPr>
    </w:p>
    <w:p w:rsidR="00EB79CD" w:rsidRDefault="00433027">
      <w:pPr>
        <w:numPr>
          <w:ilvl w:val="0"/>
          <w:numId w:val="10"/>
        </w:numPr>
        <w:tabs>
          <w:tab w:val="left" w:pos="517"/>
        </w:tabs>
        <w:ind w:left="517" w:hanging="34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Solid State Physics, </w:t>
      </w:r>
      <w:r>
        <w:rPr>
          <w:rFonts w:eastAsia="Times New Roman"/>
          <w:color w:val="131413"/>
          <w:sz w:val="23"/>
          <w:szCs w:val="23"/>
        </w:rPr>
        <w:t>J. J. Quinn, K. S. Yi, Springer-Verlag Berlin Heidelberg 2009.</w:t>
      </w:r>
    </w:p>
    <w:p w:rsidR="00EB79CD" w:rsidRDefault="00433027">
      <w:pPr>
        <w:numPr>
          <w:ilvl w:val="0"/>
          <w:numId w:val="10"/>
        </w:numPr>
        <w:tabs>
          <w:tab w:val="left" w:pos="517"/>
        </w:tabs>
        <w:spacing w:line="235" w:lineRule="auto"/>
        <w:ind w:left="517" w:right="440" w:hanging="34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Intermediate Quantum theory of Crystalline Solids, A. O. E. Animalu, Prentice</w:t>
      </w:r>
      <w:r>
        <w:rPr>
          <w:rFonts w:eastAsia="Times New Roman"/>
          <w:b/>
          <w:bCs/>
          <w:sz w:val="23"/>
          <w:szCs w:val="23"/>
        </w:rPr>
        <w:t>−</w:t>
      </w:r>
      <w:r>
        <w:rPr>
          <w:rFonts w:eastAsia="Times New Roman"/>
          <w:sz w:val="23"/>
          <w:szCs w:val="23"/>
        </w:rPr>
        <w:t xml:space="preserve">Hall of India </w:t>
      </w:r>
      <w:r>
        <w:rPr>
          <w:rFonts w:eastAsia="Times New Roman"/>
          <w:sz w:val="23"/>
          <w:szCs w:val="23"/>
        </w:rPr>
        <w:t>private Limited, New Delhi 1977.</w:t>
      </w:r>
    </w:p>
    <w:p w:rsidR="00EB79CD" w:rsidRDefault="00433027">
      <w:pPr>
        <w:numPr>
          <w:ilvl w:val="0"/>
          <w:numId w:val="10"/>
        </w:numPr>
        <w:tabs>
          <w:tab w:val="left" w:pos="517"/>
        </w:tabs>
        <w:spacing w:line="208" w:lineRule="auto"/>
        <w:ind w:left="517" w:right="440" w:hanging="34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Introduction to Solid State Physics, C. Kittel, VIII</w:t>
      </w:r>
      <w:r>
        <w:rPr>
          <w:rFonts w:eastAsia="Times New Roman"/>
          <w:sz w:val="29"/>
          <w:szCs w:val="29"/>
          <w:vertAlign w:val="superscript"/>
        </w:rPr>
        <w:t>th</w:t>
      </w:r>
      <w:r>
        <w:rPr>
          <w:rFonts w:eastAsia="Times New Roman"/>
          <w:sz w:val="23"/>
          <w:szCs w:val="23"/>
        </w:rPr>
        <w:t xml:space="preserve"> Edition, John Wiley and Sons, New York, 2005.</w:t>
      </w:r>
    </w:p>
    <w:p w:rsidR="00EB79CD" w:rsidRDefault="00433027">
      <w:pPr>
        <w:numPr>
          <w:ilvl w:val="0"/>
          <w:numId w:val="10"/>
        </w:numPr>
        <w:tabs>
          <w:tab w:val="left" w:pos="517"/>
        </w:tabs>
        <w:spacing w:line="235" w:lineRule="auto"/>
        <w:ind w:left="517" w:right="440" w:hanging="34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Introduction to Nanotechnology, Charles P. Poole Jr., and Frank J. Owens, Wiley Interscience, 2006.</w:t>
      </w:r>
    </w:p>
    <w:p w:rsidR="00EB79CD" w:rsidRDefault="00433027">
      <w:pPr>
        <w:numPr>
          <w:ilvl w:val="0"/>
          <w:numId w:val="10"/>
        </w:numPr>
        <w:tabs>
          <w:tab w:val="left" w:pos="517"/>
        </w:tabs>
        <w:spacing w:line="235" w:lineRule="auto"/>
        <w:ind w:left="517" w:right="440" w:hanging="34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Solid State Physics, </w:t>
      </w:r>
      <w:r>
        <w:rPr>
          <w:rFonts w:eastAsia="Times New Roman"/>
          <w:sz w:val="23"/>
          <w:szCs w:val="23"/>
        </w:rPr>
        <w:t>J. D. Patterson, and B. C. Bailey, Springer Berlin Heidelberg New York, 2007.</w:t>
      </w:r>
    </w:p>
    <w:sectPr w:rsidR="00EB79CD">
      <w:pgSz w:w="12240" w:h="15840"/>
      <w:pgMar w:top="1333" w:right="1440" w:bottom="1440" w:left="1363" w:header="0" w:footer="0" w:gutter="0"/>
      <w:cols w:space="720" w:equalWidth="0">
        <w:col w:w="94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87C65AEC"/>
    <w:lvl w:ilvl="0" w:tplc="9C1C79AE">
      <w:start w:val="1"/>
      <w:numFmt w:val="decimal"/>
      <w:lvlText w:val="%1"/>
      <w:lvlJc w:val="left"/>
    </w:lvl>
    <w:lvl w:ilvl="1" w:tplc="A14C7410">
      <w:start w:val="1"/>
      <w:numFmt w:val="decimal"/>
      <w:lvlText w:val="%2."/>
      <w:lvlJc w:val="left"/>
    </w:lvl>
    <w:lvl w:ilvl="2" w:tplc="0EB6D8F6">
      <w:numFmt w:val="decimal"/>
      <w:lvlText w:val=""/>
      <w:lvlJc w:val="left"/>
    </w:lvl>
    <w:lvl w:ilvl="3" w:tplc="EBF23D20">
      <w:numFmt w:val="decimal"/>
      <w:lvlText w:val=""/>
      <w:lvlJc w:val="left"/>
    </w:lvl>
    <w:lvl w:ilvl="4" w:tplc="4AEC9B08">
      <w:numFmt w:val="decimal"/>
      <w:lvlText w:val=""/>
      <w:lvlJc w:val="left"/>
    </w:lvl>
    <w:lvl w:ilvl="5" w:tplc="00D89EFA">
      <w:numFmt w:val="decimal"/>
      <w:lvlText w:val=""/>
      <w:lvlJc w:val="left"/>
    </w:lvl>
    <w:lvl w:ilvl="6" w:tplc="46A80E60">
      <w:numFmt w:val="decimal"/>
      <w:lvlText w:val=""/>
      <w:lvlJc w:val="left"/>
    </w:lvl>
    <w:lvl w:ilvl="7" w:tplc="C14E599A">
      <w:numFmt w:val="decimal"/>
      <w:lvlText w:val=""/>
      <w:lvlJc w:val="left"/>
    </w:lvl>
    <w:lvl w:ilvl="8" w:tplc="F48AF67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E0A302C"/>
    <w:lvl w:ilvl="0" w:tplc="88E2D7F4">
      <w:start w:val="7"/>
      <w:numFmt w:val="decimal"/>
      <w:lvlText w:val="%1."/>
      <w:lvlJc w:val="left"/>
    </w:lvl>
    <w:lvl w:ilvl="1" w:tplc="2E0C0992">
      <w:start w:val="1"/>
      <w:numFmt w:val="decimal"/>
      <w:lvlText w:val="%2"/>
      <w:lvlJc w:val="left"/>
    </w:lvl>
    <w:lvl w:ilvl="2" w:tplc="9EA6BC54">
      <w:numFmt w:val="decimal"/>
      <w:lvlText w:val=""/>
      <w:lvlJc w:val="left"/>
    </w:lvl>
    <w:lvl w:ilvl="3" w:tplc="84261D20">
      <w:numFmt w:val="decimal"/>
      <w:lvlText w:val=""/>
      <w:lvlJc w:val="left"/>
    </w:lvl>
    <w:lvl w:ilvl="4" w:tplc="D1646592">
      <w:numFmt w:val="decimal"/>
      <w:lvlText w:val=""/>
      <w:lvlJc w:val="left"/>
    </w:lvl>
    <w:lvl w:ilvl="5" w:tplc="F0FA266E">
      <w:numFmt w:val="decimal"/>
      <w:lvlText w:val=""/>
      <w:lvlJc w:val="left"/>
    </w:lvl>
    <w:lvl w:ilvl="6" w:tplc="D12033BE">
      <w:numFmt w:val="decimal"/>
      <w:lvlText w:val=""/>
      <w:lvlJc w:val="left"/>
    </w:lvl>
    <w:lvl w:ilvl="7" w:tplc="66AC66E2">
      <w:numFmt w:val="decimal"/>
      <w:lvlText w:val=""/>
      <w:lvlJc w:val="left"/>
    </w:lvl>
    <w:lvl w:ilvl="8" w:tplc="44DAD2A4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37473B6"/>
    <w:lvl w:ilvl="0" w:tplc="7AA6CA90">
      <w:start w:val="1"/>
      <w:numFmt w:val="decimal"/>
      <w:lvlText w:val="%1."/>
      <w:lvlJc w:val="left"/>
    </w:lvl>
    <w:lvl w:ilvl="1" w:tplc="76AC0D64">
      <w:numFmt w:val="decimal"/>
      <w:lvlText w:val=""/>
      <w:lvlJc w:val="left"/>
    </w:lvl>
    <w:lvl w:ilvl="2" w:tplc="F5BE0526">
      <w:numFmt w:val="decimal"/>
      <w:lvlText w:val=""/>
      <w:lvlJc w:val="left"/>
    </w:lvl>
    <w:lvl w:ilvl="3" w:tplc="D68A1A46">
      <w:numFmt w:val="decimal"/>
      <w:lvlText w:val=""/>
      <w:lvlJc w:val="left"/>
    </w:lvl>
    <w:lvl w:ilvl="4" w:tplc="5C2C6E50">
      <w:numFmt w:val="decimal"/>
      <w:lvlText w:val=""/>
      <w:lvlJc w:val="left"/>
    </w:lvl>
    <w:lvl w:ilvl="5" w:tplc="5568E3A4">
      <w:numFmt w:val="decimal"/>
      <w:lvlText w:val=""/>
      <w:lvlJc w:val="left"/>
    </w:lvl>
    <w:lvl w:ilvl="6" w:tplc="B914DF9A">
      <w:numFmt w:val="decimal"/>
      <w:lvlText w:val=""/>
      <w:lvlJc w:val="left"/>
    </w:lvl>
    <w:lvl w:ilvl="7" w:tplc="93025D26">
      <w:numFmt w:val="decimal"/>
      <w:lvlText w:val=""/>
      <w:lvlJc w:val="left"/>
    </w:lvl>
    <w:lvl w:ilvl="8" w:tplc="05B8D666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30B0253E"/>
    <w:lvl w:ilvl="0" w:tplc="155E2B46">
      <w:start w:val="1"/>
      <w:numFmt w:val="decimal"/>
      <w:lvlText w:val="%1."/>
      <w:lvlJc w:val="left"/>
    </w:lvl>
    <w:lvl w:ilvl="1" w:tplc="7BE0E068">
      <w:numFmt w:val="decimal"/>
      <w:lvlText w:val=""/>
      <w:lvlJc w:val="left"/>
    </w:lvl>
    <w:lvl w:ilvl="2" w:tplc="B31A698C">
      <w:numFmt w:val="decimal"/>
      <w:lvlText w:val=""/>
      <w:lvlJc w:val="left"/>
    </w:lvl>
    <w:lvl w:ilvl="3" w:tplc="8EA60BB2">
      <w:numFmt w:val="decimal"/>
      <w:lvlText w:val=""/>
      <w:lvlJc w:val="left"/>
    </w:lvl>
    <w:lvl w:ilvl="4" w:tplc="3030F4FA">
      <w:numFmt w:val="decimal"/>
      <w:lvlText w:val=""/>
      <w:lvlJc w:val="left"/>
    </w:lvl>
    <w:lvl w:ilvl="5" w:tplc="C6A4375C">
      <w:numFmt w:val="decimal"/>
      <w:lvlText w:val=""/>
      <w:lvlJc w:val="left"/>
    </w:lvl>
    <w:lvl w:ilvl="6" w:tplc="12F0C0A8">
      <w:numFmt w:val="decimal"/>
      <w:lvlText w:val=""/>
      <w:lvlJc w:val="left"/>
    </w:lvl>
    <w:lvl w:ilvl="7" w:tplc="863AC834">
      <w:numFmt w:val="decimal"/>
      <w:lvlText w:val=""/>
      <w:lvlJc w:val="left"/>
    </w:lvl>
    <w:lvl w:ilvl="8" w:tplc="0DE44B2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9264702A"/>
    <w:lvl w:ilvl="0" w:tplc="843ED13E">
      <w:start w:val="3"/>
      <w:numFmt w:val="decimal"/>
      <w:lvlText w:val="%1."/>
      <w:lvlJc w:val="left"/>
    </w:lvl>
    <w:lvl w:ilvl="1" w:tplc="BFB61FCC">
      <w:start w:val="4"/>
      <w:numFmt w:val="decimal"/>
      <w:lvlText w:val="%2."/>
      <w:lvlJc w:val="left"/>
    </w:lvl>
    <w:lvl w:ilvl="2" w:tplc="31BED5C8">
      <w:numFmt w:val="decimal"/>
      <w:lvlText w:val=""/>
      <w:lvlJc w:val="left"/>
    </w:lvl>
    <w:lvl w:ilvl="3" w:tplc="E51039F8">
      <w:numFmt w:val="decimal"/>
      <w:lvlText w:val=""/>
      <w:lvlJc w:val="left"/>
    </w:lvl>
    <w:lvl w:ilvl="4" w:tplc="599AE484">
      <w:numFmt w:val="decimal"/>
      <w:lvlText w:val=""/>
      <w:lvlJc w:val="left"/>
    </w:lvl>
    <w:lvl w:ilvl="5" w:tplc="57282B2C">
      <w:numFmt w:val="decimal"/>
      <w:lvlText w:val=""/>
      <w:lvlJc w:val="left"/>
    </w:lvl>
    <w:lvl w:ilvl="6" w:tplc="BB762952">
      <w:numFmt w:val="decimal"/>
      <w:lvlText w:val=""/>
      <w:lvlJc w:val="left"/>
    </w:lvl>
    <w:lvl w:ilvl="7" w:tplc="A89CF26E">
      <w:numFmt w:val="decimal"/>
      <w:lvlText w:val=""/>
      <w:lvlJc w:val="left"/>
    </w:lvl>
    <w:lvl w:ilvl="8" w:tplc="30021F16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826CFDCC"/>
    <w:lvl w:ilvl="0" w:tplc="116E1D82">
      <w:start w:val="1"/>
      <w:numFmt w:val="decimal"/>
      <w:lvlText w:val="%1."/>
      <w:lvlJc w:val="left"/>
    </w:lvl>
    <w:lvl w:ilvl="1" w:tplc="552E525C">
      <w:numFmt w:val="decimal"/>
      <w:lvlText w:val=""/>
      <w:lvlJc w:val="left"/>
    </w:lvl>
    <w:lvl w:ilvl="2" w:tplc="19B0F678">
      <w:numFmt w:val="decimal"/>
      <w:lvlText w:val=""/>
      <w:lvlJc w:val="left"/>
    </w:lvl>
    <w:lvl w:ilvl="3" w:tplc="1DDA8B4C">
      <w:numFmt w:val="decimal"/>
      <w:lvlText w:val=""/>
      <w:lvlJc w:val="left"/>
    </w:lvl>
    <w:lvl w:ilvl="4" w:tplc="54F47CDE">
      <w:numFmt w:val="decimal"/>
      <w:lvlText w:val=""/>
      <w:lvlJc w:val="left"/>
    </w:lvl>
    <w:lvl w:ilvl="5" w:tplc="D06A2C8A">
      <w:numFmt w:val="decimal"/>
      <w:lvlText w:val=""/>
      <w:lvlJc w:val="left"/>
    </w:lvl>
    <w:lvl w:ilvl="6" w:tplc="0F0C8306">
      <w:numFmt w:val="decimal"/>
      <w:lvlText w:val=""/>
      <w:lvlJc w:val="left"/>
    </w:lvl>
    <w:lvl w:ilvl="7" w:tplc="149E41FE">
      <w:numFmt w:val="decimal"/>
      <w:lvlText w:val=""/>
      <w:lvlJc w:val="left"/>
    </w:lvl>
    <w:lvl w:ilvl="8" w:tplc="1A521A4C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4BBA9838"/>
    <w:lvl w:ilvl="0" w:tplc="395045A0">
      <w:start w:val="1"/>
      <w:numFmt w:val="decimal"/>
      <w:lvlText w:val="%1."/>
      <w:lvlJc w:val="left"/>
    </w:lvl>
    <w:lvl w:ilvl="1" w:tplc="5A8C0FF0">
      <w:numFmt w:val="decimal"/>
      <w:lvlText w:val=""/>
      <w:lvlJc w:val="left"/>
    </w:lvl>
    <w:lvl w:ilvl="2" w:tplc="BEFC854E">
      <w:numFmt w:val="decimal"/>
      <w:lvlText w:val=""/>
      <w:lvlJc w:val="left"/>
    </w:lvl>
    <w:lvl w:ilvl="3" w:tplc="6AE0A996">
      <w:numFmt w:val="decimal"/>
      <w:lvlText w:val=""/>
      <w:lvlJc w:val="left"/>
    </w:lvl>
    <w:lvl w:ilvl="4" w:tplc="4EF21CFC">
      <w:numFmt w:val="decimal"/>
      <w:lvlText w:val=""/>
      <w:lvlJc w:val="left"/>
    </w:lvl>
    <w:lvl w:ilvl="5" w:tplc="407A14FE">
      <w:numFmt w:val="decimal"/>
      <w:lvlText w:val=""/>
      <w:lvlJc w:val="left"/>
    </w:lvl>
    <w:lvl w:ilvl="6" w:tplc="A5068AA6">
      <w:numFmt w:val="decimal"/>
      <w:lvlText w:val=""/>
      <w:lvlJc w:val="left"/>
    </w:lvl>
    <w:lvl w:ilvl="7" w:tplc="7F2E921C">
      <w:numFmt w:val="decimal"/>
      <w:lvlText w:val=""/>
      <w:lvlJc w:val="left"/>
    </w:lvl>
    <w:lvl w:ilvl="8" w:tplc="CC68325A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2AB016CE"/>
    <w:lvl w:ilvl="0" w:tplc="5FFE019C">
      <w:start w:val="3"/>
      <w:numFmt w:val="decimal"/>
      <w:lvlText w:val="%1."/>
      <w:lvlJc w:val="left"/>
    </w:lvl>
    <w:lvl w:ilvl="1" w:tplc="3F086EF4">
      <w:numFmt w:val="decimal"/>
      <w:lvlText w:val=""/>
      <w:lvlJc w:val="left"/>
    </w:lvl>
    <w:lvl w:ilvl="2" w:tplc="17F2E694">
      <w:numFmt w:val="decimal"/>
      <w:lvlText w:val=""/>
      <w:lvlJc w:val="left"/>
    </w:lvl>
    <w:lvl w:ilvl="3" w:tplc="828806E8">
      <w:numFmt w:val="decimal"/>
      <w:lvlText w:val=""/>
      <w:lvlJc w:val="left"/>
    </w:lvl>
    <w:lvl w:ilvl="4" w:tplc="5AC011B8">
      <w:numFmt w:val="decimal"/>
      <w:lvlText w:val=""/>
      <w:lvlJc w:val="left"/>
    </w:lvl>
    <w:lvl w:ilvl="5" w:tplc="1C429AAE">
      <w:numFmt w:val="decimal"/>
      <w:lvlText w:val=""/>
      <w:lvlJc w:val="left"/>
    </w:lvl>
    <w:lvl w:ilvl="6" w:tplc="78F6F240">
      <w:numFmt w:val="decimal"/>
      <w:lvlText w:val=""/>
      <w:lvlJc w:val="left"/>
    </w:lvl>
    <w:lvl w:ilvl="7" w:tplc="1C58E468">
      <w:numFmt w:val="decimal"/>
      <w:lvlText w:val=""/>
      <w:lvlJc w:val="left"/>
    </w:lvl>
    <w:lvl w:ilvl="8" w:tplc="21DAFEDA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B50E92B6"/>
    <w:lvl w:ilvl="0" w:tplc="B590F284">
      <w:start w:val="1"/>
      <w:numFmt w:val="decimal"/>
      <w:lvlText w:val="%1."/>
      <w:lvlJc w:val="left"/>
    </w:lvl>
    <w:lvl w:ilvl="1" w:tplc="527262F2">
      <w:numFmt w:val="decimal"/>
      <w:lvlText w:val=""/>
      <w:lvlJc w:val="left"/>
    </w:lvl>
    <w:lvl w:ilvl="2" w:tplc="4540116C">
      <w:numFmt w:val="decimal"/>
      <w:lvlText w:val=""/>
      <w:lvlJc w:val="left"/>
    </w:lvl>
    <w:lvl w:ilvl="3" w:tplc="AE72ECD8">
      <w:numFmt w:val="decimal"/>
      <w:lvlText w:val=""/>
      <w:lvlJc w:val="left"/>
    </w:lvl>
    <w:lvl w:ilvl="4" w:tplc="98DA7A32">
      <w:numFmt w:val="decimal"/>
      <w:lvlText w:val=""/>
      <w:lvlJc w:val="left"/>
    </w:lvl>
    <w:lvl w:ilvl="5" w:tplc="5E7C1FD2">
      <w:numFmt w:val="decimal"/>
      <w:lvlText w:val=""/>
      <w:lvlJc w:val="left"/>
    </w:lvl>
    <w:lvl w:ilvl="6" w:tplc="2AD6AE3E">
      <w:numFmt w:val="decimal"/>
      <w:lvlText w:val=""/>
      <w:lvlJc w:val="left"/>
    </w:lvl>
    <w:lvl w:ilvl="7" w:tplc="23FA9CBE">
      <w:numFmt w:val="decimal"/>
      <w:lvlText w:val=""/>
      <w:lvlJc w:val="left"/>
    </w:lvl>
    <w:lvl w:ilvl="8" w:tplc="B76C3674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DD8E2A58"/>
    <w:lvl w:ilvl="0" w:tplc="ED7897D8">
      <w:start w:val="5"/>
      <w:numFmt w:val="decimal"/>
      <w:lvlText w:val="%1."/>
      <w:lvlJc w:val="left"/>
    </w:lvl>
    <w:lvl w:ilvl="1" w:tplc="C4CA185C">
      <w:numFmt w:val="decimal"/>
      <w:lvlText w:val=""/>
      <w:lvlJc w:val="left"/>
    </w:lvl>
    <w:lvl w:ilvl="2" w:tplc="BEF097C6">
      <w:numFmt w:val="decimal"/>
      <w:lvlText w:val=""/>
      <w:lvlJc w:val="left"/>
    </w:lvl>
    <w:lvl w:ilvl="3" w:tplc="13F029DA">
      <w:numFmt w:val="decimal"/>
      <w:lvlText w:val=""/>
      <w:lvlJc w:val="left"/>
    </w:lvl>
    <w:lvl w:ilvl="4" w:tplc="F89AF0AA">
      <w:numFmt w:val="decimal"/>
      <w:lvlText w:val=""/>
      <w:lvlJc w:val="left"/>
    </w:lvl>
    <w:lvl w:ilvl="5" w:tplc="2A54498A">
      <w:numFmt w:val="decimal"/>
      <w:lvlText w:val=""/>
      <w:lvlJc w:val="left"/>
    </w:lvl>
    <w:lvl w:ilvl="6" w:tplc="BDA4ACC8">
      <w:numFmt w:val="decimal"/>
      <w:lvlText w:val=""/>
      <w:lvlJc w:val="left"/>
    </w:lvl>
    <w:lvl w:ilvl="7" w:tplc="E66423B6">
      <w:numFmt w:val="decimal"/>
      <w:lvlText w:val=""/>
      <w:lvlJc w:val="left"/>
    </w:lvl>
    <w:lvl w:ilvl="8" w:tplc="6B623032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CD"/>
    <w:rsid w:val="00433027"/>
    <w:rsid w:val="00E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3F96DB-1D5B-439A-8332-2DAD464A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IN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yaduvendra choyal</cp:lastModifiedBy>
  <cp:revision>2</cp:revision>
  <dcterms:created xsi:type="dcterms:W3CDTF">2020-01-19T22:27:00Z</dcterms:created>
  <dcterms:modified xsi:type="dcterms:W3CDTF">2020-01-20T06:31:00Z</dcterms:modified>
</cp:coreProperties>
</file>